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BAB1" w14:textId="4DAA3898" w:rsidR="00FE4EA9" w:rsidRDefault="00FE4EA9" w:rsidP="00FE4EA9">
      <w:pPr>
        <w:jc w:val="center"/>
      </w:pPr>
      <w:r>
        <w:t>Deliberazione n 48 del 30-06-2021</w:t>
      </w:r>
    </w:p>
    <w:p w14:paraId="1C0C9E15" w14:textId="23B953B3" w:rsidR="001701F5" w:rsidRDefault="00CB72AF">
      <w:r>
        <w:t>Illustra il Sindaco.</w:t>
      </w:r>
    </w:p>
    <w:p w14:paraId="09C2F8FC" w14:textId="3E06D477" w:rsidR="00CB72AF" w:rsidRDefault="00CB72AF">
      <w:r>
        <w:t>La ta</w:t>
      </w:r>
      <w:r w:rsidR="00E76BD9">
        <w:t>riffa</w:t>
      </w:r>
      <w:r>
        <w:t xml:space="preserve"> deve assicu</w:t>
      </w:r>
      <w:r w:rsidR="00E76BD9">
        <w:t>r</w:t>
      </w:r>
      <w:r>
        <w:t>are la copertura integrale del servizio,</w:t>
      </w:r>
      <w:r w:rsidR="00E76BD9">
        <w:t xml:space="preserve"> ma come detto</w:t>
      </w:r>
      <w:r>
        <w:t xml:space="preserve"> quest’anno  per il covid c’è la deroga. </w:t>
      </w:r>
    </w:p>
    <w:p w14:paraId="4082A796" w14:textId="48AC7950" w:rsidR="00CB72AF" w:rsidRDefault="00CB72AF">
      <w:r>
        <w:t xml:space="preserve">Il comune determina sulla base del </w:t>
      </w:r>
      <w:r w:rsidR="00E76BD9">
        <w:t>PEF</w:t>
      </w:r>
      <w:r>
        <w:t xml:space="preserve"> le tariffe che destina a copertura del costo totale.</w:t>
      </w:r>
    </w:p>
    <w:p w14:paraId="20A55347" w14:textId="06C0CA4C" w:rsidR="00CB72AF" w:rsidRDefault="00E76BD9">
      <w:r>
        <w:t>Come sapete, la p</w:t>
      </w:r>
      <w:r w:rsidR="00CB72AF">
        <w:t>arte fissa</w:t>
      </w:r>
      <w:r>
        <w:t xml:space="preserve"> è determinata </w:t>
      </w:r>
      <w:r w:rsidR="00CB72AF">
        <w:t xml:space="preserve"> sulla base della superficie e </w:t>
      </w:r>
      <w:r>
        <w:t xml:space="preserve">la </w:t>
      </w:r>
      <w:r w:rsidR="00CB72AF">
        <w:t>parte variabile in base al nucleo familiare.</w:t>
      </w:r>
    </w:p>
    <w:p w14:paraId="2D1D67DA" w14:textId="37EDAD2E" w:rsidR="00E76BD9" w:rsidRDefault="00E76BD9">
      <w:r>
        <w:t>Siamo intervenuti sulla pa</w:t>
      </w:r>
      <w:r w:rsidR="00FE4EA9">
        <w:t>rte</w:t>
      </w:r>
      <w:r>
        <w:t xml:space="preserve"> variabile riuscendo ad abbatterla del 100%</w:t>
      </w:r>
      <w:r w:rsidR="00FE4EA9">
        <w:t xml:space="preserve"> alle attività rimaste chiuse.</w:t>
      </w:r>
    </w:p>
    <w:sectPr w:rsidR="00E76B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884EE6"/>
    <w:multiLevelType w:val="hybridMultilevel"/>
    <w:tmpl w:val="D3DE88AA"/>
    <w:lvl w:ilvl="0" w:tplc="33FE10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542"/>
    <w:rsid w:val="00143754"/>
    <w:rsid w:val="001701F5"/>
    <w:rsid w:val="00171542"/>
    <w:rsid w:val="001813A9"/>
    <w:rsid w:val="00232D7C"/>
    <w:rsid w:val="00282265"/>
    <w:rsid w:val="002B4555"/>
    <w:rsid w:val="003134D2"/>
    <w:rsid w:val="0042716B"/>
    <w:rsid w:val="00674C3F"/>
    <w:rsid w:val="006E587C"/>
    <w:rsid w:val="006F6BEC"/>
    <w:rsid w:val="00844E8E"/>
    <w:rsid w:val="00872903"/>
    <w:rsid w:val="009D029A"/>
    <w:rsid w:val="00AC6444"/>
    <w:rsid w:val="00AF41E5"/>
    <w:rsid w:val="00CB1E5A"/>
    <w:rsid w:val="00CB72AF"/>
    <w:rsid w:val="00D94DDF"/>
    <w:rsid w:val="00E76BD9"/>
    <w:rsid w:val="00F64DDE"/>
    <w:rsid w:val="00FE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6575B"/>
  <w15:chartTrackingRefBased/>
  <w15:docId w15:val="{A254D482-4479-439C-A508-101B3430A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32D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5F9A6-3531-40FC-B02F-32B61B3B5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Luca Vagaggini</cp:lastModifiedBy>
  <cp:revision>6</cp:revision>
  <dcterms:created xsi:type="dcterms:W3CDTF">2021-07-14T10:40:00Z</dcterms:created>
  <dcterms:modified xsi:type="dcterms:W3CDTF">2021-07-15T10:47:00Z</dcterms:modified>
</cp:coreProperties>
</file>