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CE41EE" w14:textId="77777777" w:rsidR="003F13FB" w:rsidRDefault="003F13FB">
      <w:pPr>
        <w:pStyle w:val="Standard"/>
        <w:spacing w:line="48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0C417A2" w14:textId="77777777" w:rsidR="003F13FB" w:rsidRDefault="009B233F">
      <w:pPr>
        <w:pStyle w:val="Titolo11"/>
        <w:spacing w:line="360" w:lineRule="auto"/>
        <w:outlineLvl w:val="9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 xml:space="preserve"> “AUTORITÀ RIFIUTI URBANI ATO</w:t>
      </w:r>
    </w:p>
    <w:p w14:paraId="2DCB8954" w14:textId="77777777" w:rsidR="003F13FB" w:rsidRDefault="009B233F">
      <w:pPr>
        <w:pStyle w:val="Titolo11"/>
        <w:spacing w:line="360" w:lineRule="auto"/>
        <w:outlineLvl w:val="9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TOSCANA SUD”</w:t>
      </w:r>
    </w:p>
    <w:p w14:paraId="74602F82" w14:textId="77777777" w:rsidR="003F13FB" w:rsidRDefault="003F13FB">
      <w:pPr>
        <w:pStyle w:val="Titolo11"/>
        <w:spacing w:line="360" w:lineRule="auto"/>
        <w:outlineLvl w:val="9"/>
        <w:rPr>
          <w:rFonts w:ascii="Calibri" w:hAnsi="Calibri" w:cs="Calibri"/>
          <w:sz w:val="24"/>
          <w:szCs w:val="24"/>
          <w:lang w:val="it-IT"/>
        </w:rPr>
      </w:pPr>
    </w:p>
    <w:p w14:paraId="290B7FD2" w14:textId="77777777" w:rsidR="003F13FB" w:rsidRDefault="003F13FB">
      <w:pPr>
        <w:pStyle w:val="Standard"/>
        <w:spacing w:line="480" w:lineRule="auto"/>
        <w:jc w:val="center"/>
        <w:rPr>
          <w:rFonts w:ascii="Calibri" w:hAnsi="Calibri" w:cs="Calibri"/>
          <w:sz w:val="24"/>
          <w:szCs w:val="24"/>
          <w:lang w:val="it-IT"/>
        </w:rPr>
      </w:pPr>
    </w:p>
    <w:p w14:paraId="39335CDA" w14:textId="77777777" w:rsidR="003F13FB" w:rsidRDefault="003F13FB">
      <w:pPr>
        <w:pStyle w:val="Standard"/>
        <w:spacing w:line="480" w:lineRule="auto"/>
        <w:jc w:val="center"/>
        <w:rPr>
          <w:rFonts w:ascii="Calibri" w:hAnsi="Calibri" w:cs="Calibri"/>
          <w:b/>
          <w:sz w:val="24"/>
          <w:szCs w:val="24"/>
          <w:lang w:val="it-IT"/>
        </w:rPr>
      </w:pPr>
    </w:p>
    <w:p w14:paraId="027DEE91" w14:textId="77777777" w:rsidR="003F13FB" w:rsidRDefault="003F13FB">
      <w:pPr>
        <w:pStyle w:val="Standard"/>
        <w:spacing w:line="480" w:lineRule="auto"/>
        <w:jc w:val="center"/>
        <w:rPr>
          <w:rFonts w:ascii="Calibri" w:hAnsi="Calibri" w:cs="Calibri"/>
          <w:b/>
          <w:sz w:val="24"/>
          <w:szCs w:val="24"/>
          <w:lang w:val="it-IT"/>
        </w:rPr>
      </w:pPr>
    </w:p>
    <w:p w14:paraId="3435DC36" w14:textId="77777777" w:rsidR="003F13FB" w:rsidRDefault="009B233F">
      <w:pPr>
        <w:pStyle w:val="Standard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jc w:val="center"/>
        <w:rPr>
          <w:rFonts w:ascii="Calibri" w:hAnsi="Calibri" w:cs="Calibri"/>
          <w:i/>
          <w:sz w:val="28"/>
          <w:szCs w:val="28"/>
          <w:lang w:val="it-IT"/>
        </w:rPr>
      </w:pPr>
      <w:r>
        <w:rPr>
          <w:rFonts w:ascii="Calibri" w:hAnsi="Calibri" w:cs="Calibri"/>
          <w:i/>
          <w:sz w:val="28"/>
          <w:szCs w:val="28"/>
          <w:lang w:val="it-IT"/>
        </w:rPr>
        <w:t>PARERE DEL REVISORE UNICO DEI CONTI</w:t>
      </w:r>
    </w:p>
    <w:p w14:paraId="114DCB8E" w14:textId="77777777" w:rsidR="003F13FB" w:rsidRDefault="009B233F">
      <w:pPr>
        <w:pStyle w:val="Standard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jc w:val="center"/>
        <w:rPr>
          <w:rFonts w:ascii="Calibri" w:hAnsi="Calibri" w:cs="Calibri"/>
          <w:i/>
          <w:sz w:val="28"/>
          <w:szCs w:val="28"/>
          <w:lang w:val="it-IT"/>
        </w:rPr>
      </w:pPr>
      <w:r>
        <w:rPr>
          <w:rFonts w:ascii="Calibri" w:hAnsi="Calibri" w:cs="Calibri"/>
          <w:i/>
          <w:sz w:val="28"/>
          <w:szCs w:val="28"/>
          <w:lang w:val="it-IT"/>
        </w:rPr>
        <w:t>SULLA VARIAZIONE AL BILANCIO DI PREVISIONE AI SENSI DELL’ART. 175 D.L. 18/08/2000 n° 267.</w:t>
      </w:r>
    </w:p>
    <w:p w14:paraId="7086B916" w14:textId="77777777" w:rsidR="003F13FB" w:rsidRDefault="003F13FB">
      <w:pPr>
        <w:pStyle w:val="Standard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jc w:val="center"/>
        <w:rPr>
          <w:rFonts w:ascii="Calibri" w:hAnsi="Calibri" w:cs="Calibri"/>
          <w:i/>
          <w:sz w:val="28"/>
          <w:szCs w:val="28"/>
          <w:lang w:val="it-IT"/>
        </w:rPr>
      </w:pPr>
    </w:p>
    <w:p w14:paraId="7B776B2A" w14:textId="77777777" w:rsidR="003F13FB" w:rsidRDefault="003F13FB">
      <w:pPr>
        <w:pStyle w:val="Standard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jc w:val="center"/>
        <w:rPr>
          <w:rFonts w:ascii="Calibri" w:hAnsi="Calibri" w:cs="Calibri"/>
          <w:i/>
          <w:sz w:val="24"/>
          <w:szCs w:val="24"/>
          <w:lang w:val="it-IT"/>
        </w:rPr>
      </w:pPr>
    </w:p>
    <w:p w14:paraId="2F5712EF" w14:textId="77777777" w:rsidR="003F13FB" w:rsidRDefault="009B233F">
      <w:pPr>
        <w:pStyle w:val="Standard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jc w:val="center"/>
        <w:rPr>
          <w:rFonts w:ascii="Calibri" w:hAnsi="Calibri" w:cs="Calibri"/>
          <w:i/>
          <w:sz w:val="24"/>
          <w:szCs w:val="24"/>
          <w:lang w:val="it-IT"/>
        </w:rPr>
      </w:pPr>
      <w:r>
        <w:rPr>
          <w:rFonts w:ascii="Calibri" w:hAnsi="Calibri" w:cs="Calibri"/>
          <w:i/>
          <w:sz w:val="24"/>
          <w:szCs w:val="24"/>
          <w:lang w:val="it-IT"/>
        </w:rPr>
        <w:t>*********</w:t>
      </w:r>
    </w:p>
    <w:p w14:paraId="3A7E2B39" w14:textId="77777777" w:rsidR="003F13FB" w:rsidRDefault="003F13FB">
      <w:pPr>
        <w:pStyle w:val="Testonormale"/>
        <w:jc w:val="center"/>
        <w:rPr>
          <w:rFonts w:ascii="Calibri" w:hAnsi="Calibri" w:cs="Calibri"/>
          <w:b/>
          <w:i/>
          <w:sz w:val="24"/>
          <w:szCs w:val="24"/>
        </w:rPr>
      </w:pPr>
    </w:p>
    <w:p w14:paraId="154CFFBA" w14:textId="77777777" w:rsidR="003F13FB" w:rsidRDefault="003F13FB">
      <w:pPr>
        <w:pStyle w:val="Testonormale"/>
        <w:jc w:val="center"/>
        <w:rPr>
          <w:rFonts w:ascii="Calibri" w:hAnsi="Calibri" w:cs="Calibri"/>
          <w:b/>
          <w:i/>
          <w:sz w:val="24"/>
          <w:szCs w:val="24"/>
        </w:rPr>
      </w:pPr>
    </w:p>
    <w:p w14:paraId="45FB4A20" w14:textId="77777777" w:rsidR="003F13FB" w:rsidRDefault="003F13FB">
      <w:pPr>
        <w:pStyle w:val="Testonormale"/>
        <w:jc w:val="center"/>
        <w:rPr>
          <w:rFonts w:ascii="Calibri" w:hAnsi="Calibri" w:cs="Calibri"/>
          <w:b/>
          <w:i/>
          <w:sz w:val="24"/>
          <w:szCs w:val="24"/>
        </w:rPr>
      </w:pPr>
    </w:p>
    <w:p w14:paraId="5457995F" w14:textId="77777777" w:rsidR="003F13FB" w:rsidRDefault="003F13FB">
      <w:pPr>
        <w:pStyle w:val="Testonormale"/>
        <w:jc w:val="center"/>
        <w:rPr>
          <w:rFonts w:ascii="Calibri" w:hAnsi="Calibri" w:cs="Calibri"/>
          <w:b/>
          <w:i/>
          <w:sz w:val="24"/>
          <w:szCs w:val="24"/>
        </w:rPr>
      </w:pPr>
    </w:p>
    <w:p w14:paraId="3FA3B2FE" w14:textId="77777777" w:rsidR="003F13FB" w:rsidRDefault="003F13FB">
      <w:pPr>
        <w:pStyle w:val="Testonormale"/>
        <w:jc w:val="center"/>
        <w:rPr>
          <w:rFonts w:ascii="Calibri" w:hAnsi="Calibri" w:cs="Calibri"/>
          <w:b/>
          <w:i/>
          <w:sz w:val="24"/>
          <w:szCs w:val="24"/>
        </w:rPr>
      </w:pPr>
    </w:p>
    <w:p w14:paraId="0616A02E" w14:textId="77777777" w:rsidR="003F13FB" w:rsidRDefault="003F13FB">
      <w:pPr>
        <w:pStyle w:val="Testonormale"/>
        <w:jc w:val="center"/>
        <w:rPr>
          <w:rFonts w:ascii="Calibri" w:hAnsi="Calibri" w:cs="Calibri"/>
          <w:b/>
          <w:i/>
          <w:sz w:val="24"/>
          <w:szCs w:val="24"/>
        </w:rPr>
      </w:pPr>
    </w:p>
    <w:p w14:paraId="2D0BB963" w14:textId="77777777" w:rsidR="003F13FB" w:rsidRDefault="003F13FB">
      <w:pPr>
        <w:pStyle w:val="Testonormale"/>
        <w:jc w:val="center"/>
        <w:rPr>
          <w:rFonts w:ascii="Calibri" w:hAnsi="Calibri" w:cs="Calibri"/>
          <w:b/>
          <w:i/>
          <w:sz w:val="24"/>
          <w:szCs w:val="24"/>
        </w:rPr>
      </w:pPr>
    </w:p>
    <w:p w14:paraId="35D3D90B" w14:textId="77777777" w:rsidR="003F13FB" w:rsidRDefault="003F13FB">
      <w:pPr>
        <w:pStyle w:val="Testonormale"/>
        <w:jc w:val="center"/>
        <w:rPr>
          <w:rFonts w:ascii="Calibri" w:hAnsi="Calibri" w:cs="Calibri"/>
          <w:b/>
          <w:i/>
          <w:sz w:val="24"/>
          <w:szCs w:val="24"/>
        </w:rPr>
      </w:pPr>
    </w:p>
    <w:p w14:paraId="1B3A38D1" w14:textId="77777777" w:rsidR="003F13FB" w:rsidRDefault="009B233F">
      <w:pPr>
        <w:pStyle w:val="Testonormale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Il Revisore Unico dei Conti</w:t>
      </w:r>
    </w:p>
    <w:p w14:paraId="23A257C9" w14:textId="77777777" w:rsidR="003F13FB" w:rsidRDefault="009B233F">
      <w:pPr>
        <w:pStyle w:val="Testonormale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Gasperini</w:t>
      </w:r>
      <w:r>
        <w:rPr>
          <w:rFonts w:ascii="Calibri" w:hAnsi="Calibri" w:cs="Calibri"/>
          <w:sz w:val="24"/>
          <w:szCs w:val="24"/>
        </w:rPr>
        <w:t xml:space="preserve"> Signorini Dr. Claudio</w:t>
      </w:r>
    </w:p>
    <w:p w14:paraId="260E73CB" w14:textId="77777777" w:rsidR="003F13FB" w:rsidRDefault="003F13FB">
      <w:pPr>
        <w:pStyle w:val="Testonormale"/>
        <w:jc w:val="center"/>
        <w:rPr>
          <w:rFonts w:ascii="Calibri" w:hAnsi="Calibri" w:cs="Calibri"/>
          <w:i/>
          <w:sz w:val="24"/>
          <w:szCs w:val="24"/>
        </w:rPr>
      </w:pPr>
    </w:p>
    <w:p w14:paraId="137CE7F3" w14:textId="77777777" w:rsidR="003F13FB" w:rsidRDefault="003F13FB">
      <w:pPr>
        <w:pStyle w:val="Standard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jc w:val="center"/>
        <w:rPr>
          <w:rFonts w:ascii="Calibri" w:hAnsi="Calibri" w:cs="Calibri"/>
          <w:i/>
          <w:sz w:val="24"/>
          <w:szCs w:val="24"/>
          <w:lang w:val="it-IT"/>
        </w:rPr>
      </w:pPr>
    </w:p>
    <w:p w14:paraId="39DB0768" w14:textId="77777777" w:rsidR="003F13FB" w:rsidRDefault="009B233F">
      <w:pPr>
        <w:pStyle w:val="Testonormale"/>
        <w:pageBreakBefore/>
        <w:jc w:val="center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lastRenderedPageBreak/>
        <w:t>VARIAZIONE DI BILANCIO DI PREVISIONE 2021 E CONSEGUENTE VARIAZIONE AL PEG 2021</w:t>
      </w:r>
    </w:p>
    <w:p w14:paraId="22B7E81D" w14:textId="77777777" w:rsidR="003F13FB" w:rsidRDefault="003F13FB">
      <w:pPr>
        <w:pStyle w:val="Testonormale"/>
        <w:jc w:val="center"/>
        <w:rPr>
          <w:rFonts w:ascii="Calibri" w:hAnsi="Calibri" w:cs="Calibri"/>
          <w:b/>
          <w:bCs/>
          <w:sz w:val="23"/>
          <w:szCs w:val="23"/>
        </w:rPr>
      </w:pPr>
    </w:p>
    <w:p w14:paraId="04507762" w14:textId="77777777" w:rsidR="003F13FB" w:rsidRDefault="009B233F">
      <w:pPr>
        <w:pStyle w:val="Testonormale"/>
        <w:jc w:val="center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A NORMA DELL’ART. 175 DEL D.LGS 267/2000.</w:t>
      </w:r>
    </w:p>
    <w:p w14:paraId="1E008BB9" w14:textId="77777777" w:rsidR="003F13FB" w:rsidRDefault="003F13FB">
      <w:pPr>
        <w:pStyle w:val="Testonormale"/>
        <w:jc w:val="both"/>
        <w:rPr>
          <w:rFonts w:ascii="Calibri" w:hAnsi="Calibri" w:cs="Calibri"/>
          <w:b/>
          <w:sz w:val="23"/>
          <w:szCs w:val="23"/>
        </w:rPr>
      </w:pPr>
    </w:p>
    <w:p w14:paraId="15FCF6A0" w14:textId="77777777" w:rsidR="003F13FB" w:rsidRDefault="003F13FB">
      <w:pPr>
        <w:pStyle w:val="Testonormale"/>
        <w:jc w:val="both"/>
        <w:rPr>
          <w:rFonts w:ascii="Calibri" w:hAnsi="Calibri" w:cs="Calibri"/>
          <w:b/>
          <w:sz w:val="23"/>
          <w:szCs w:val="23"/>
        </w:rPr>
      </w:pPr>
    </w:p>
    <w:p w14:paraId="248E175E" w14:textId="77777777" w:rsidR="003F13FB" w:rsidRDefault="009B233F">
      <w:pPr>
        <w:pStyle w:val="Testonormale"/>
        <w:jc w:val="both"/>
      </w:pPr>
      <w:r>
        <w:rPr>
          <w:rFonts w:ascii="Calibri" w:hAnsi="Calibri" w:cs="Calibri"/>
          <w:sz w:val="23"/>
          <w:szCs w:val="23"/>
        </w:rPr>
        <w:t xml:space="preserve">In data 24 marzo 2021, presso il mio studio in Siena, ho proceduto all'esame della proposta di </w:t>
      </w:r>
      <w:r>
        <w:rPr>
          <w:rFonts w:ascii="Calibri" w:hAnsi="Calibri" w:cs="Calibri"/>
          <w:sz w:val="23"/>
          <w:szCs w:val="23"/>
        </w:rPr>
        <w:t>variazione numero 1 al bilancio di previsione 2021/202</w:t>
      </w:r>
      <w:bookmarkStart w:id="0" w:name="_Hlk514323416"/>
      <w:bookmarkEnd w:id="0"/>
      <w:r>
        <w:rPr>
          <w:rFonts w:ascii="Calibri" w:hAnsi="Calibri" w:cs="Calibri"/>
          <w:sz w:val="23"/>
          <w:szCs w:val="23"/>
        </w:rPr>
        <w:t>3.</w:t>
      </w:r>
    </w:p>
    <w:p w14:paraId="7A23304F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b/>
          <w:sz w:val="23"/>
          <w:szCs w:val="23"/>
          <w:lang w:val="it-IT"/>
        </w:rPr>
      </w:pPr>
    </w:p>
    <w:p w14:paraId="33014BA0" w14:textId="77777777" w:rsidR="003F13FB" w:rsidRDefault="009B233F">
      <w:pPr>
        <w:pStyle w:val="Standard"/>
        <w:ind w:right="-2"/>
        <w:jc w:val="both"/>
        <w:rPr>
          <w:rFonts w:ascii="Calibri" w:hAnsi="Calibri" w:cs="Calibri"/>
          <w:b/>
          <w:bCs/>
          <w:sz w:val="23"/>
          <w:szCs w:val="23"/>
          <w:lang w:val="it-IT"/>
        </w:rPr>
      </w:pPr>
      <w:r>
        <w:rPr>
          <w:rFonts w:ascii="Calibri" w:hAnsi="Calibri" w:cs="Calibri"/>
          <w:b/>
          <w:bCs/>
          <w:sz w:val="23"/>
          <w:szCs w:val="23"/>
          <w:lang w:val="it-IT"/>
        </w:rPr>
        <w:t>PRESO ATTO:</w:t>
      </w:r>
    </w:p>
    <w:p w14:paraId="53BEF597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3"/>
          <w:szCs w:val="23"/>
          <w:lang w:val="it-IT"/>
        </w:rPr>
      </w:pPr>
    </w:p>
    <w:p w14:paraId="5FE09219" w14:textId="77777777" w:rsidR="003F13FB" w:rsidRDefault="009B233F">
      <w:pPr>
        <w:pStyle w:val="Standard"/>
        <w:numPr>
          <w:ilvl w:val="0"/>
          <w:numId w:val="18"/>
        </w:numPr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>del Bilancio di previsione 2021/2023 approvato dall'assemblea ed i suoi allegati obbligatori;</w:t>
      </w:r>
    </w:p>
    <w:p w14:paraId="4551A6AB" w14:textId="77777777" w:rsidR="003F13FB" w:rsidRDefault="009B233F">
      <w:pPr>
        <w:pStyle w:val="Standard"/>
        <w:numPr>
          <w:ilvl w:val="3"/>
          <w:numId w:val="18"/>
        </w:numPr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>la proposta di Rendiconto della gestione dell'anno 2020, sulla quale il sottoscritto reviso</w:t>
      </w:r>
      <w:r>
        <w:rPr>
          <w:rFonts w:ascii="Calibri" w:hAnsi="Calibri" w:cs="Calibri"/>
          <w:sz w:val="23"/>
          <w:szCs w:val="23"/>
          <w:lang w:val="it-IT"/>
        </w:rPr>
        <w:t>re ha  già</w:t>
      </w:r>
    </w:p>
    <w:p w14:paraId="6873C2F0" w14:textId="77777777" w:rsidR="003F13FB" w:rsidRDefault="009B233F">
      <w:pPr>
        <w:pStyle w:val="Standard"/>
        <w:ind w:firstLine="567"/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>rilasciato il parere;</w:t>
      </w:r>
    </w:p>
    <w:p w14:paraId="3C0A62B4" w14:textId="77777777" w:rsidR="003F13FB" w:rsidRDefault="009B233F">
      <w:pPr>
        <w:pStyle w:val="Standard"/>
        <w:numPr>
          <w:ilvl w:val="0"/>
          <w:numId w:val="18"/>
        </w:numPr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>l'istruttoria relativa alla variazione di bilancio in oggetto (prima variazione di bilancio);</w:t>
      </w:r>
    </w:p>
    <w:p w14:paraId="75797458" w14:textId="77777777" w:rsidR="003F13FB" w:rsidRDefault="009B233F">
      <w:pPr>
        <w:pStyle w:val="Standard"/>
        <w:numPr>
          <w:ilvl w:val="0"/>
          <w:numId w:val="18"/>
        </w:numPr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>l'articolo 175 del Decreto Legislativo 18/08/2000 n. 267 che disciplina le variazioni al bilancio di</w:t>
      </w:r>
    </w:p>
    <w:p w14:paraId="4F7155D2" w14:textId="77777777" w:rsidR="003F13FB" w:rsidRDefault="009B233F">
      <w:pPr>
        <w:pStyle w:val="Standard"/>
        <w:ind w:firstLine="567"/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>previsione;</w:t>
      </w:r>
    </w:p>
    <w:p w14:paraId="49F62AE3" w14:textId="77777777" w:rsidR="003F13FB" w:rsidRDefault="009B233F">
      <w:pPr>
        <w:pStyle w:val="Standard"/>
        <w:numPr>
          <w:ilvl w:val="0"/>
          <w:numId w:val="18"/>
        </w:numPr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 xml:space="preserve">l'articolo 187 del Decreto Legislativo 18/08/2000 n. 267 che disciplina la composizione e l'utilizzo </w:t>
      </w:r>
    </w:p>
    <w:p w14:paraId="03D818E4" w14:textId="77777777" w:rsidR="003F13FB" w:rsidRDefault="009B233F">
      <w:pPr>
        <w:pStyle w:val="Standard"/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ab/>
        <w:t>dell'avanzo di amministrazione;</w:t>
      </w:r>
    </w:p>
    <w:p w14:paraId="143F8ED0" w14:textId="77777777" w:rsidR="003F13FB" w:rsidRDefault="009B233F">
      <w:pPr>
        <w:pStyle w:val="Standard"/>
        <w:numPr>
          <w:ilvl w:val="0"/>
          <w:numId w:val="18"/>
        </w:numPr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>l'articolo 10 del Regolamanto di contabilità dell'ente che disciplina le variazioni al bilancio di</w:t>
      </w:r>
    </w:p>
    <w:p w14:paraId="65568CF0" w14:textId="77777777" w:rsidR="003F13FB" w:rsidRDefault="009B233F">
      <w:pPr>
        <w:pStyle w:val="Standard"/>
        <w:ind w:firstLine="567"/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>previsione;</w:t>
      </w:r>
    </w:p>
    <w:p w14:paraId="4469C90D" w14:textId="77777777" w:rsidR="003F13FB" w:rsidRDefault="009B233F">
      <w:pPr>
        <w:pStyle w:val="Standard"/>
        <w:numPr>
          <w:ilvl w:val="0"/>
          <w:numId w:val="18"/>
        </w:numPr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>il decreto</w:t>
      </w:r>
      <w:r>
        <w:rPr>
          <w:rFonts w:ascii="Calibri" w:hAnsi="Calibri" w:cs="Calibri"/>
          <w:sz w:val="23"/>
          <w:szCs w:val="23"/>
          <w:lang w:val="it-IT"/>
        </w:rPr>
        <w:t xml:space="preserve"> legislativo 118/2011 come modificato dal decreto Legislativo 126/2014 riguardante il nuovo</w:t>
      </w:r>
    </w:p>
    <w:p w14:paraId="2952C6D9" w14:textId="77777777" w:rsidR="003F13FB" w:rsidRDefault="009B233F">
      <w:pPr>
        <w:pStyle w:val="Standard"/>
        <w:ind w:firstLine="567"/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>regime di contabilità armonizzata per le regioni, gli enti locali ed i loro organismi strumentali.</w:t>
      </w:r>
    </w:p>
    <w:p w14:paraId="67A3457A" w14:textId="77777777" w:rsidR="003F13FB" w:rsidRDefault="003F13FB">
      <w:pPr>
        <w:pStyle w:val="Standard"/>
        <w:jc w:val="both"/>
        <w:rPr>
          <w:rFonts w:ascii="Calibri" w:hAnsi="Calibri" w:cs="Calibri"/>
          <w:sz w:val="23"/>
          <w:szCs w:val="23"/>
          <w:lang w:val="it-IT"/>
        </w:rPr>
      </w:pPr>
    </w:p>
    <w:p w14:paraId="7DAD4091" w14:textId="77777777" w:rsidR="003F13FB" w:rsidRDefault="009B233F">
      <w:pPr>
        <w:pStyle w:val="Standard"/>
        <w:ind w:right="-2"/>
        <w:jc w:val="both"/>
        <w:rPr>
          <w:rFonts w:ascii="Calibri" w:hAnsi="Calibri" w:cs="Calibri"/>
          <w:b/>
          <w:bCs/>
          <w:sz w:val="23"/>
          <w:szCs w:val="23"/>
          <w:lang w:val="it-IT"/>
        </w:rPr>
      </w:pPr>
      <w:r>
        <w:rPr>
          <w:rFonts w:ascii="Calibri" w:hAnsi="Calibri" w:cs="Calibri"/>
          <w:b/>
          <w:bCs/>
          <w:sz w:val="23"/>
          <w:szCs w:val="23"/>
          <w:lang w:val="it-IT"/>
        </w:rPr>
        <w:t>CONSIDERATO CHE:</w:t>
      </w:r>
    </w:p>
    <w:p w14:paraId="7A93066A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3"/>
          <w:szCs w:val="23"/>
          <w:lang w:val="it-IT"/>
        </w:rPr>
      </w:pPr>
    </w:p>
    <w:p w14:paraId="756A0791" w14:textId="77777777" w:rsidR="003F13FB" w:rsidRDefault="009B233F">
      <w:pPr>
        <w:pStyle w:val="Standard"/>
        <w:ind w:right="-2"/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>la proposta di variazione prevede stanziamenti</w:t>
      </w:r>
      <w:r>
        <w:rPr>
          <w:rFonts w:ascii="Calibri" w:hAnsi="Calibri" w:cs="Calibri"/>
          <w:sz w:val="23"/>
          <w:szCs w:val="23"/>
          <w:lang w:val="it-IT"/>
        </w:rPr>
        <w:t xml:space="preserve"> aggiuntivi sul bilancio 2021/2023 così come segue:</w:t>
      </w:r>
    </w:p>
    <w:p w14:paraId="7FB137A3" w14:textId="77777777" w:rsidR="003F13FB" w:rsidRDefault="003F13FB">
      <w:pPr>
        <w:widowControl/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3"/>
          <w:szCs w:val="23"/>
          <w:lang w:eastAsia="it-IT" w:bidi="ar-SA"/>
        </w:rPr>
      </w:pPr>
    </w:p>
    <w:p w14:paraId="4CB0730E" w14:textId="77777777" w:rsidR="003F13FB" w:rsidRDefault="009B233F">
      <w:pPr>
        <w:widowControl/>
        <w:suppressAutoHyphens w:val="0"/>
        <w:jc w:val="both"/>
        <w:textAlignment w:val="auto"/>
      </w:pPr>
      <w:r>
        <w:rPr>
          <w:rFonts w:ascii="Calibri" w:eastAsia="Times New Roman" w:hAnsi="Calibri" w:cs="Calibri"/>
          <w:kern w:val="0"/>
          <w:sz w:val="23"/>
          <w:szCs w:val="23"/>
          <w:lang w:eastAsia="it-IT" w:bidi="ar-SA"/>
        </w:rPr>
        <w:t xml:space="preserve">la proposta del Direttore Generale di apportare una serie di variazioni al bilancio di previsione 2021-2023 da finanziare mediante l’imputazione all’esercizio 2021 dell’avanzo di </w:t>
      </w:r>
      <w:r>
        <w:rPr>
          <w:rFonts w:ascii="Calibri" w:eastAsia="Times New Roman" w:hAnsi="Calibri" w:cs="Calibri"/>
          <w:kern w:val="0"/>
          <w:sz w:val="23"/>
          <w:szCs w:val="23"/>
          <w:lang w:eastAsia="it-IT" w:bidi="ar-SA"/>
        </w:rPr>
        <w:t>amministrazione vincolato e di una parte dell’avanzo di amministrazione disponibile accertato con l’approvazione del rendiconto 2020 ed in particolare:</w:t>
      </w:r>
    </w:p>
    <w:p w14:paraId="283AD041" w14:textId="77777777" w:rsidR="003F13FB" w:rsidRDefault="009B233F">
      <w:pPr>
        <w:widowControl/>
        <w:numPr>
          <w:ilvl w:val="0"/>
          <w:numId w:val="19"/>
        </w:numPr>
        <w:tabs>
          <w:tab w:val="left" w:pos="-436"/>
        </w:tabs>
        <w:suppressAutoHyphens w:val="0"/>
        <w:jc w:val="both"/>
        <w:textAlignment w:val="auto"/>
      </w:pPr>
      <w:r>
        <w:rPr>
          <w:rFonts w:ascii="Calibri" w:eastAsia="Times New Roman" w:hAnsi="Calibri" w:cs="Calibri"/>
          <w:b/>
          <w:bCs/>
          <w:kern w:val="0"/>
          <w:sz w:val="23"/>
          <w:szCs w:val="23"/>
          <w:lang w:eastAsia="it-IT" w:bidi="ar-SA"/>
        </w:rPr>
        <w:t>Restituzione</w:t>
      </w:r>
      <w:r>
        <w:rPr>
          <w:rFonts w:ascii="Calibri" w:eastAsia="Times New Roman" w:hAnsi="Calibri" w:cs="Calibri"/>
          <w:kern w:val="0"/>
          <w:sz w:val="23"/>
          <w:szCs w:val="23"/>
          <w:lang w:eastAsia="it-IT" w:bidi="ar-SA"/>
        </w:rPr>
        <w:t xml:space="preserve"> ad alcuni comuni delle spese di funzionamento per l’anno 2020 pagate in più rispetto alla r</w:t>
      </w:r>
      <w:r>
        <w:rPr>
          <w:rFonts w:ascii="Calibri" w:eastAsia="Times New Roman" w:hAnsi="Calibri" w:cs="Calibri"/>
          <w:kern w:val="0"/>
          <w:sz w:val="23"/>
          <w:szCs w:val="23"/>
          <w:lang w:eastAsia="it-IT" w:bidi="ar-SA"/>
        </w:rPr>
        <w:t xml:space="preserve">ideterminazione effettuata con Delibera di Assemblea n. 35 del 18.12.2020 per un totale di </w:t>
      </w:r>
      <w:r>
        <w:rPr>
          <w:rFonts w:ascii="Calibri" w:eastAsia="Times New Roman" w:hAnsi="Calibri" w:cs="Calibri"/>
          <w:b/>
          <w:bCs/>
          <w:kern w:val="0"/>
          <w:sz w:val="23"/>
          <w:szCs w:val="23"/>
          <w:lang w:eastAsia="it-IT" w:bidi="ar-SA"/>
        </w:rPr>
        <w:t>euro 2.052,00</w:t>
      </w:r>
      <w:r>
        <w:rPr>
          <w:rFonts w:ascii="Calibri" w:eastAsia="Times New Roman" w:hAnsi="Calibri" w:cs="Calibri"/>
          <w:kern w:val="0"/>
          <w:sz w:val="23"/>
          <w:szCs w:val="23"/>
          <w:lang w:eastAsia="it-IT" w:bidi="ar-SA"/>
        </w:rPr>
        <w:t xml:space="preserve"> (Castelfranco Pian di sco 108,00, Chianciano terme 108,00, Poggibonsi 1.620,00, Siena 108,00, Campiglia Marittima 108,00);</w:t>
      </w:r>
    </w:p>
    <w:p w14:paraId="7354243A" w14:textId="311B69A6" w:rsidR="003F13FB" w:rsidRDefault="009B233F">
      <w:pPr>
        <w:widowControl/>
        <w:numPr>
          <w:ilvl w:val="0"/>
          <w:numId w:val="19"/>
        </w:numPr>
        <w:tabs>
          <w:tab w:val="left" w:pos="-436"/>
        </w:tabs>
        <w:suppressAutoHyphens w:val="0"/>
        <w:autoSpaceDE w:val="0"/>
        <w:jc w:val="both"/>
        <w:textAlignment w:val="auto"/>
      </w:pP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>S</w:t>
      </w:r>
      <w:r>
        <w:rPr>
          <w:rFonts w:ascii="Calibri" w:eastAsia="Calibri" w:hAnsi="Calibri" w:cs="Calibri"/>
          <w:b/>
          <w:bCs/>
          <w:color w:val="000000"/>
          <w:spacing w:val="5"/>
          <w:kern w:val="0"/>
          <w:sz w:val="23"/>
          <w:szCs w:val="23"/>
          <w:lang w:eastAsia="it-IT" w:bidi="ar-SA"/>
        </w:rPr>
        <w:t>pese di manutenzione straor</w:t>
      </w:r>
      <w:r>
        <w:rPr>
          <w:rFonts w:ascii="Calibri" w:eastAsia="Calibri" w:hAnsi="Calibri" w:cs="Calibri"/>
          <w:b/>
          <w:bCs/>
          <w:color w:val="000000"/>
          <w:spacing w:val="5"/>
          <w:kern w:val="0"/>
          <w:sz w:val="23"/>
          <w:szCs w:val="23"/>
          <w:lang w:eastAsia="it-IT" w:bidi="ar-SA"/>
        </w:rPr>
        <w:t>dinaria</w:t>
      </w:r>
      <w:r>
        <w:rPr>
          <w:rFonts w:ascii="Calibri" w:eastAsia="Calibri" w:hAnsi="Calibri" w:cs="Calibri"/>
          <w:color w:val="000000"/>
          <w:spacing w:val="5"/>
          <w:kern w:val="0"/>
          <w:sz w:val="23"/>
          <w:szCs w:val="23"/>
          <w:lang w:eastAsia="it-IT" w:bidi="ar-SA"/>
        </w:rPr>
        <w:t xml:space="preserve"> 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(ristrutturazione dei locali, adeguamento degli impianti e allestimento degli uffici)</w:t>
      </w:r>
      <w:r>
        <w:rPr>
          <w:rFonts w:ascii="Calibri" w:eastAsia="Calibri" w:hAnsi="Calibri" w:cs="Calibri"/>
          <w:color w:val="000000"/>
          <w:spacing w:val="5"/>
          <w:kern w:val="0"/>
          <w:sz w:val="23"/>
          <w:szCs w:val="23"/>
          <w:lang w:eastAsia="it-IT" w:bidi="ar-SA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5"/>
          <w:kern w:val="0"/>
          <w:sz w:val="23"/>
          <w:szCs w:val="23"/>
          <w:lang w:eastAsia="it-IT" w:bidi="ar-SA"/>
        </w:rPr>
        <w:t xml:space="preserve">per euro </w:t>
      </w:r>
      <w:r w:rsidR="00566423">
        <w:rPr>
          <w:rFonts w:ascii="Calibri" w:eastAsia="Calibri" w:hAnsi="Calibri" w:cs="Calibri"/>
          <w:b/>
          <w:bCs/>
          <w:color w:val="000000"/>
          <w:spacing w:val="5"/>
          <w:kern w:val="0"/>
          <w:sz w:val="23"/>
          <w:szCs w:val="23"/>
          <w:lang w:eastAsia="it-IT" w:bidi="ar-SA"/>
        </w:rPr>
        <w:t>10</w:t>
      </w:r>
      <w:r>
        <w:rPr>
          <w:rFonts w:ascii="Calibri" w:eastAsia="Calibri" w:hAnsi="Calibri" w:cs="Calibri"/>
          <w:b/>
          <w:bCs/>
          <w:color w:val="000000"/>
          <w:spacing w:val="5"/>
          <w:kern w:val="0"/>
          <w:sz w:val="23"/>
          <w:szCs w:val="23"/>
          <w:lang w:eastAsia="it-IT" w:bidi="ar-SA"/>
        </w:rPr>
        <w:t>0.000,00</w:t>
      </w:r>
      <w:r>
        <w:rPr>
          <w:rFonts w:ascii="Calibri" w:eastAsia="Calibri" w:hAnsi="Calibri" w:cs="Calibri"/>
          <w:color w:val="000000"/>
          <w:spacing w:val="5"/>
          <w:kern w:val="0"/>
          <w:sz w:val="23"/>
          <w:szCs w:val="23"/>
          <w:lang w:eastAsia="it-IT" w:bidi="ar-SA"/>
        </w:rPr>
        <w:t xml:space="preserve">, necessarie per la messa in funzione della nuova sede istituzionale dell’ente sita in Siena Viale Sardegna n. 2, acquisita 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con atto notarile de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 xml:space="preserve">l 13.01.2020 </w:t>
      </w:r>
      <w:r>
        <w:rPr>
          <w:rFonts w:ascii="Calibri" w:eastAsia="Calibri" w:hAnsi="Calibri" w:cs="Calibri"/>
          <w:color w:val="000000"/>
          <w:spacing w:val="5"/>
          <w:kern w:val="0"/>
          <w:sz w:val="23"/>
          <w:szCs w:val="23"/>
          <w:lang w:eastAsia="it-IT" w:bidi="ar-SA"/>
        </w:rPr>
        <w:t xml:space="preserve">in esecuzione 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della delibera di Assemblea n. 13 del 18.04.2019;</w:t>
      </w:r>
    </w:p>
    <w:p w14:paraId="7DFEC45F" w14:textId="77777777" w:rsidR="003F13FB" w:rsidRDefault="009B233F">
      <w:pPr>
        <w:widowControl/>
        <w:numPr>
          <w:ilvl w:val="0"/>
          <w:numId w:val="19"/>
        </w:numPr>
        <w:tabs>
          <w:tab w:val="left" w:pos="-436"/>
        </w:tabs>
        <w:suppressAutoHyphens w:val="0"/>
        <w:autoSpaceDE w:val="0"/>
        <w:jc w:val="both"/>
        <w:textAlignment w:val="auto"/>
      </w:pP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>S</w:t>
      </w:r>
      <w:r>
        <w:rPr>
          <w:rFonts w:ascii="Calibri" w:eastAsia="Calibri" w:hAnsi="Calibri" w:cs="Calibri"/>
          <w:b/>
          <w:bCs/>
          <w:color w:val="000000"/>
          <w:spacing w:val="5"/>
          <w:kern w:val="0"/>
          <w:sz w:val="23"/>
          <w:szCs w:val="23"/>
          <w:lang w:eastAsia="it-IT" w:bidi="ar-SA"/>
        </w:rPr>
        <w:t>pese di manutenzione straordinaria</w:t>
      </w:r>
      <w:r>
        <w:rPr>
          <w:rFonts w:ascii="Calibri" w:eastAsia="Calibri" w:hAnsi="Calibri" w:cs="Calibri"/>
          <w:color w:val="000000"/>
          <w:spacing w:val="5"/>
          <w:kern w:val="0"/>
          <w:sz w:val="23"/>
          <w:szCs w:val="23"/>
          <w:lang w:eastAsia="it-IT" w:bidi="ar-SA"/>
        </w:rPr>
        <w:t xml:space="preserve"> 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 xml:space="preserve">per interventi di protezione da infiltrazioni sull'immobile di proprietà in Siena Viale Sardegna dove sarà ubicata la nuova sede, </w:t>
      </w: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>per euro 30.0</w:t>
      </w: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>00,00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;</w:t>
      </w:r>
    </w:p>
    <w:p w14:paraId="31C061BB" w14:textId="77777777" w:rsidR="003F13FB" w:rsidRDefault="009B233F">
      <w:pPr>
        <w:widowControl/>
        <w:numPr>
          <w:ilvl w:val="0"/>
          <w:numId w:val="19"/>
        </w:numPr>
        <w:tabs>
          <w:tab w:val="left" w:pos="-436"/>
        </w:tabs>
        <w:suppressAutoHyphens w:val="0"/>
        <w:autoSpaceDE w:val="0"/>
        <w:jc w:val="both"/>
        <w:textAlignment w:val="auto"/>
      </w:pP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 xml:space="preserve">Conferimento incarichi legali 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per ricorsi e assistenza giuridica per un totale stimato pari ad</w:t>
      </w: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 xml:space="preserve"> euro 160.000,00;</w:t>
      </w:r>
    </w:p>
    <w:p w14:paraId="3C720818" w14:textId="77777777" w:rsidR="003F13FB" w:rsidRDefault="009B233F">
      <w:pPr>
        <w:widowControl/>
        <w:numPr>
          <w:ilvl w:val="0"/>
          <w:numId w:val="19"/>
        </w:numPr>
        <w:tabs>
          <w:tab w:val="left" w:pos="-436"/>
        </w:tabs>
        <w:suppressAutoHyphens w:val="0"/>
        <w:autoSpaceDE w:val="0"/>
        <w:jc w:val="both"/>
        <w:textAlignment w:val="auto"/>
      </w:pP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>Spese di progettazione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 xml:space="preserve"> dei lavori finalizzati all’ottenimento del decreto di chiusura della ex discarica di Tafone nel comune di Manciano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>per euro 45.000,00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, in esecuzione della delibera di Assemblea n. 36 del 18.12.2019 con la quale:</w:t>
      </w:r>
    </w:p>
    <w:p w14:paraId="7DAD4D4B" w14:textId="77777777" w:rsidR="003F13FB" w:rsidRDefault="009B233F">
      <w:pPr>
        <w:widowControl/>
        <w:numPr>
          <w:ilvl w:val="0"/>
          <w:numId w:val="20"/>
        </w:numPr>
        <w:tabs>
          <w:tab w:val="left" w:pos="-436"/>
        </w:tabs>
        <w:suppressAutoHyphens w:val="0"/>
        <w:autoSpaceDE w:val="0"/>
        <w:jc w:val="both"/>
        <w:textAlignment w:val="auto"/>
      </w:pP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si autorizzava il Direttore Generale alla sottoscrizione di una convenzione tra l’Autorità e i comuni dell’Associazione Temporanea e gli altri comuni utenti della ex discarica di Tafone, finalizzata ad individuare da parte del comune capofila (Manciano) un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 xml:space="preserve"> professionista al quale affidare la progettazione dei lavori di chiusura della ex discarica, a disciplinare la trattazione economica delle spese da sostenere per la progettazione e le relative modalità di ribaltamento in tariffa tra le Amministrazioni com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unali coinvolte;</w:t>
      </w:r>
    </w:p>
    <w:p w14:paraId="7C7B2882" w14:textId="77777777" w:rsidR="003F13FB" w:rsidRDefault="009B233F">
      <w:pPr>
        <w:widowControl/>
        <w:numPr>
          <w:ilvl w:val="0"/>
          <w:numId w:val="20"/>
        </w:numPr>
        <w:tabs>
          <w:tab w:val="left" w:pos="-436"/>
        </w:tabs>
        <w:suppressAutoHyphens w:val="0"/>
        <w:autoSpaceDE w:val="0"/>
        <w:jc w:val="both"/>
        <w:textAlignment w:val="auto"/>
      </w:pP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si riconosceva a SEI Toscana il rimborso dei costi vivi da essa sostenuti per incarichi esterni funzionali alla progettazione da essa redatta, per l’importo totale di 44.817,92 (comprensivo di IVA), a fronte della prestazione svolta e degl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 xml:space="preserve">i elaborati prodotti di cui l’Autorità è venuta legittimamente in pieno possesso, anche per conto dei Comuni partecipanti. </w:t>
      </w:r>
    </w:p>
    <w:p w14:paraId="1BCE0395" w14:textId="77777777" w:rsidR="003F13FB" w:rsidRDefault="009B233F">
      <w:pPr>
        <w:widowControl/>
        <w:numPr>
          <w:ilvl w:val="0"/>
          <w:numId w:val="19"/>
        </w:numPr>
        <w:tabs>
          <w:tab w:val="left" w:pos="-436"/>
        </w:tabs>
        <w:suppressAutoHyphens w:val="0"/>
        <w:autoSpaceDE w:val="0"/>
        <w:jc w:val="both"/>
        <w:textAlignment w:val="auto"/>
      </w:pP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lastRenderedPageBreak/>
        <w:t>Incarico attività di verifica e accertamento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, in contradditorio con CSAI, della congruità degli oneri tecnici riportati nei quadri e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conomici del conto finale dei lavori per gli interventi di adeguamento alla prescrizione della Provincia di Arezzo di cui alla DD 48EC/2011 riguardo all’ampliamento della discarica di Casa Rota nel comune di Terranuova Bracciolini (Ar), come da mandato con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 xml:space="preserve">ferito dall’Assemblea con delibera n. 3 del 21.02.2020, </w:t>
      </w: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>per euro 13.000,00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;</w:t>
      </w:r>
    </w:p>
    <w:p w14:paraId="496C2473" w14:textId="77777777" w:rsidR="003F13FB" w:rsidRDefault="009B233F">
      <w:pPr>
        <w:widowControl/>
        <w:numPr>
          <w:ilvl w:val="0"/>
          <w:numId w:val="19"/>
        </w:numPr>
        <w:tabs>
          <w:tab w:val="left" w:pos="-436"/>
        </w:tabs>
        <w:suppressAutoHyphens w:val="0"/>
        <w:autoSpaceDE w:val="0"/>
        <w:jc w:val="both"/>
        <w:textAlignment w:val="auto"/>
      </w:pP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 xml:space="preserve">Spese per l’affidamento del servizio 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di assistenza nella formazione del personale dei comuni su il “Regolamento del controllo della gestione del servizio rifiuti” e l’utilizzo dell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 xml:space="preserve">a piattaforma Sit di ambito modulo esecuzione e controllo della gestione </w:t>
      </w: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>per euro 37.000,00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;</w:t>
      </w:r>
    </w:p>
    <w:p w14:paraId="54BF27E4" w14:textId="77777777" w:rsidR="003F13FB" w:rsidRDefault="009B233F">
      <w:pPr>
        <w:widowControl/>
        <w:numPr>
          <w:ilvl w:val="0"/>
          <w:numId w:val="19"/>
        </w:numPr>
        <w:tabs>
          <w:tab w:val="left" w:pos="-436"/>
        </w:tabs>
        <w:suppressAutoHyphens w:val="0"/>
        <w:autoSpaceDE w:val="0"/>
        <w:jc w:val="both"/>
        <w:textAlignment w:val="auto"/>
      </w:pP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 xml:space="preserve">Spese per assistenza nei procedimenti di selezione 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del personale</w:t>
      </w: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 xml:space="preserve"> </w:t>
      </w: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t>da assumere</w:t>
      </w: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 xml:space="preserve"> per euro 16.000,00;</w:t>
      </w:r>
    </w:p>
    <w:p w14:paraId="446A470B" w14:textId="77777777" w:rsidR="003F13FB" w:rsidRDefault="009B233F">
      <w:pPr>
        <w:widowControl/>
        <w:numPr>
          <w:ilvl w:val="0"/>
          <w:numId w:val="19"/>
        </w:numPr>
        <w:tabs>
          <w:tab w:val="left" w:pos="-436"/>
        </w:tabs>
        <w:suppressAutoHyphens w:val="0"/>
        <w:autoSpaceDE w:val="0"/>
        <w:jc w:val="both"/>
        <w:textAlignment w:val="auto"/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</w:pP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>Spese per fornitura di attrezzature informatiche per euro 10.000,0</w:t>
      </w:r>
      <w:r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  <w:lang w:eastAsia="it-IT" w:bidi="ar-SA"/>
        </w:rPr>
        <w:t>0;</w:t>
      </w:r>
    </w:p>
    <w:p w14:paraId="3C345C72" w14:textId="77777777" w:rsidR="003F13FB" w:rsidRDefault="003F13FB">
      <w:pPr>
        <w:widowControl/>
        <w:suppressAutoHyphens w:val="0"/>
        <w:ind w:right="-1"/>
        <w:jc w:val="both"/>
        <w:textAlignment w:val="auto"/>
        <w:rPr>
          <w:rFonts w:ascii="Calibri" w:eastAsia="Times New Roman" w:hAnsi="Calibri" w:cs="Calibri"/>
          <w:b/>
          <w:i/>
          <w:iCs/>
          <w:kern w:val="0"/>
          <w:lang w:eastAsia="it-IT" w:bidi="ar-SA"/>
        </w:rPr>
      </w:pPr>
    </w:p>
    <w:p w14:paraId="3FCB4706" w14:textId="77777777" w:rsidR="003F13FB" w:rsidRDefault="009B233F">
      <w:pPr>
        <w:widowControl/>
        <w:suppressAutoHyphens w:val="0"/>
        <w:spacing w:after="240"/>
        <w:jc w:val="both"/>
        <w:textAlignment w:val="auto"/>
      </w:pPr>
      <w:r>
        <w:rPr>
          <w:rFonts w:ascii="Calibri" w:eastAsia="Times New Roman" w:hAnsi="Calibri" w:cs="Calibri"/>
          <w:b/>
          <w:bCs/>
          <w:kern w:val="0"/>
          <w:sz w:val="23"/>
          <w:szCs w:val="23"/>
          <w:lang w:eastAsia="it-IT" w:bidi="ar-SA"/>
        </w:rPr>
        <w:t>RITENUTO</w:t>
      </w:r>
      <w:r>
        <w:rPr>
          <w:rFonts w:ascii="Calibri" w:eastAsia="Times New Roman" w:hAnsi="Calibri" w:cs="Calibri"/>
          <w:kern w:val="0"/>
          <w:sz w:val="23"/>
          <w:szCs w:val="23"/>
          <w:lang w:eastAsia="it-IT" w:bidi="ar-SA"/>
        </w:rPr>
        <w:t xml:space="preserve"> pertanto necessario approvare una variazione di bilancio che comporti un aumento delle previsioni di entrata e di spesa come illustrato nell’</w:t>
      </w:r>
      <w:r>
        <w:rPr>
          <w:rFonts w:ascii="Calibri" w:eastAsia="Times New Roman" w:hAnsi="Calibri" w:cs="Calibri"/>
          <w:b/>
          <w:bCs/>
          <w:kern w:val="0"/>
          <w:sz w:val="23"/>
          <w:szCs w:val="23"/>
          <w:lang w:eastAsia="it-IT" w:bidi="ar-SA"/>
        </w:rPr>
        <w:t>Allegato 1</w:t>
      </w:r>
      <w:r>
        <w:rPr>
          <w:rFonts w:ascii="Calibri" w:eastAsia="Times New Roman" w:hAnsi="Calibri" w:cs="Calibri"/>
          <w:kern w:val="0"/>
          <w:sz w:val="23"/>
          <w:szCs w:val="23"/>
          <w:lang w:eastAsia="it-IT" w:bidi="ar-SA"/>
        </w:rPr>
        <w:t xml:space="preserve"> ed esemplificata nella seguente tabella (importi arrotondati): </w:t>
      </w:r>
    </w:p>
    <w:bookmarkStart w:id="1" w:name="_MON_1678116491"/>
    <w:bookmarkEnd w:id="1"/>
    <w:p w14:paraId="74708133" w14:textId="60237F7D" w:rsidR="003F13FB" w:rsidRDefault="00566423">
      <w:pPr>
        <w:widowControl/>
        <w:suppressAutoHyphens w:val="0"/>
        <w:ind w:right="-1"/>
        <w:jc w:val="both"/>
        <w:textAlignment w:val="auto"/>
      </w:pPr>
      <w:r>
        <w:rPr>
          <w:rFonts w:ascii="Calibri" w:eastAsia="Calibri" w:hAnsi="Calibri" w:cs="Calibri"/>
          <w:color w:val="000000"/>
          <w:kern w:val="0"/>
          <w:sz w:val="23"/>
          <w:szCs w:val="23"/>
          <w:lang w:eastAsia="it-IT" w:bidi="ar-SA"/>
        </w:rPr>
        <w:object w:dxaOrig="8544" w:dyaOrig="2525" w14:anchorId="417287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527.4pt;height:150.6pt" o:ole="">
            <v:imagedata r:id="rId7" o:title=""/>
          </v:shape>
          <o:OLEObject Type="Embed" ProgID="Excel.Sheet.12" ShapeID="_x0000_i1031" DrawAspect="Content" ObjectID="_1678116568" r:id="rId8"/>
        </w:object>
      </w:r>
    </w:p>
    <w:p w14:paraId="1B19816F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3C873533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2A10B002" w14:textId="77777777" w:rsidR="003F13FB" w:rsidRDefault="009B233F">
      <w:pPr>
        <w:pStyle w:val="Standard"/>
        <w:ind w:right="-2"/>
        <w:jc w:val="both"/>
        <w:rPr>
          <w:lang w:val="it-IT"/>
        </w:rPr>
      </w:pPr>
      <w:r>
        <w:rPr>
          <w:rFonts w:ascii="Calibri" w:hAnsi="Calibri" w:cs="Calibri"/>
          <w:caps/>
          <w:sz w:val="23"/>
          <w:szCs w:val="23"/>
          <w:lang w:val="it-IT"/>
        </w:rPr>
        <w:t>t</w:t>
      </w:r>
      <w:r>
        <w:rPr>
          <w:rFonts w:ascii="Calibri" w:hAnsi="Calibri" w:cs="Calibri"/>
          <w:sz w:val="23"/>
          <w:szCs w:val="23"/>
          <w:lang w:val="it-IT"/>
        </w:rPr>
        <w:t>UTTO CIO’ PREMESSO, VISTO E CONSIDERATO, SI PROCEDE ALLA VERIFICA DELLE VARAZIONI PROPOSTE.</w:t>
      </w:r>
    </w:p>
    <w:p w14:paraId="5D3D0555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3"/>
          <w:szCs w:val="23"/>
          <w:lang w:val="it-IT"/>
        </w:rPr>
      </w:pPr>
    </w:p>
    <w:p w14:paraId="09026819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3"/>
          <w:szCs w:val="23"/>
          <w:lang w:val="it-IT"/>
        </w:rPr>
      </w:pPr>
    </w:p>
    <w:p w14:paraId="3C602EDF" w14:textId="77777777" w:rsidR="003F13FB" w:rsidRDefault="009B233F">
      <w:pPr>
        <w:pStyle w:val="Standard"/>
        <w:ind w:right="-2"/>
        <w:jc w:val="both"/>
        <w:rPr>
          <w:rFonts w:ascii="Calibri" w:hAnsi="Calibri" w:cs="Calibri"/>
          <w:sz w:val="23"/>
          <w:szCs w:val="23"/>
          <w:lang w:val="it-IT"/>
        </w:rPr>
      </w:pPr>
      <w:r>
        <w:rPr>
          <w:rFonts w:ascii="Calibri" w:hAnsi="Calibri" w:cs="Calibri"/>
          <w:sz w:val="23"/>
          <w:szCs w:val="23"/>
          <w:lang w:val="it-IT"/>
        </w:rPr>
        <w:t>Il Revisore Unico attesta che, ai sensi e per gli effetti di cui all'articolo 186, comma 1 del TUEL, la composizione dell'avanzo per l'anno 2020 è il seguente</w:t>
      </w:r>
      <w:r>
        <w:rPr>
          <w:rFonts w:ascii="Calibri" w:hAnsi="Calibri" w:cs="Calibri"/>
          <w:sz w:val="23"/>
          <w:szCs w:val="23"/>
          <w:lang w:val="it-IT"/>
        </w:rPr>
        <w:t>:</w:t>
      </w:r>
    </w:p>
    <w:p w14:paraId="50F2E5CC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tbl>
      <w:tblPr>
        <w:tblW w:w="9930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3"/>
        <w:gridCol w:w="4697"/>
      </w:tblGrid>
      <w:tr w:rsidR="003F13FB" w14:paraId="19D068E2" w14:textId="77777777"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69336" w14:textId="77777777" w:rsidR="003F13FB" w:rsidRDefault="003F13FB">
            <w:pPr>
              <w:pStyle w:val="TableContents"/>
              <w:jc w:val="both"/>
              <w:rPr>
                <w:rFonts w:ascii="Calibri" w:hAnsi="Calibri"/>
                <w:sz w:val="23"/>
                <w:szCs w:val="23"/>
                <w:lang w:val="it-IT"/>
              </w:rPr>
            </w:pPr>
          </w:p>
        </w:tc>
        <w:tc>
          <w:tcPr>
            <w:tcW w:w="4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A38C3" w14:textId="77777777" w:rsidR="003F13FB" w:rsidRDefault="009B233F">
            <w:pPr>
              <w:pStyle w:val="TableContents"/>
              <w:jc w:val="center"/>
              <w:rPr>
                <w:rFonts w:ascii="Calibri" w:hAnsi="Calibri"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31/12/20</w:t>
            </w:r>
          </w:p>
        </w:tc>
      </w:tr>
      <w:tr w:rsidR="003F13FB" w14:paraId="70D9BC34" w14:textId="77777777">
        <w:tc>
          <w:tcPr>
            <w:tcW w:w="52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469FC" w14:textId="77777777" w:rsidR="003F13FB" w:rsidRDefault="009B233F">
            <w:pPr>
              <w:pStyle w:val="TableContents"/>
              <w:jc w:val="both"/>
              <w:rPr>
                <w:rFonts w:ascii="Calibri" w:hAnsi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Risultato di amministrazione</w:t>
            </w:r>
          </w:p>
        </w:tc>
        <w:tc>
          <w:tcPr>
            <w:tcW w:w="46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2D81E" w14:textId="77777777" w:rsidR="003F13FB" w:rsidRDefault="009B233F">
            <w:pPr>
              <w:pStyle w:val="TableContents"/>
              <w:jc w:val="right"/>
              <w:rPr>
                <w:rFonts w:ascii="Calibri" w:hAnsi="Calibri"/>
                <w:sz w:val="23"/>
                <w:szCs w:val="23"/>
                <w:lang w:val="it-IT"/>
              </w:rPr>
            </w:pPr>
            <w:r>
              <w:rPr>
                <w:rFonts w:ascii="Calibri" w:hAnsi="Calibri"/>
                <w:sz w:val="23"/>
                <w:szCs w:val="23"/>
                <w:lang w:val="it-IT"/>
              </w:rPr>
              <w:t>816.727,11</w:t>
            </w:r>
          </w:p>
        </w:tc>
      </w:tr>
      <w:tr w:rsidR="003F13FB" w14:paraId="159B1FD0" w14:textId="77777777">
        <w:tc>
          <w:tcPr>
            <w:tcW w:w="52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617C4" w14:textId="77777777" w:rsidR="003F13FB" w:rsidRDefault="009B233F">
            <w:pPr>
              <w:pStyle w:val="TableContents"/>
              <w:jc w:val="both"/>
              <w:rPr>
                <w:rFonts w:ascii="Calibri" w:hAnsi="Calibri"/>
                <w:sz w:val="23"/>
                <w:szCs w:val="23"/>
                <w:lang w:val="it-IT"/>
              </w:rPr>
            </w:pPr>
            <w:r>
              <w:rPr>
                <w:rFonts w:ascii="Calibri" w:hAnsi="Calibri"/>
                <w:sz w:val="23"/>
                <w:szCs w:val="23"/>
                <w:lang w:val="it-IT"/>
              </w:rPr>
              <w:t>di cui:</w:t>
            </w:r>
          </w:p>
        </w:tc>
        <w:tc>
          <w:tcPr>
            <w:tcW w:w="46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AA43B" w14:textId="77777777" w:rsidR="003F13FB" w:rsidRDefault="003F13FB">
            <w:pPr>
              <w:pStyle w:val="TableContents"/>
              <w:jc w:val="right"/>
              <w:rPr>
                <w:rFonts w:ascii="Calibri" w:hAnsi="Calibri"/>
                <w:sz w:val="23"/>
                <w:szCs w:val="23"/>
                <w:lang w:val="it-IT"/>
              </w:rPr>
            </w:pPr>
          </w:p>
        </w:tc>
      </w:tr>
      <w:tr w:rsidR="003F13FB" w14:paraId="7FF9A0A8" w14:textId="77777777">
        <w:tc>
          <w:tcPr>
            <w:tcW w:w="52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020C3" w14:textId="77777777" w:rsidR="003F13FB" w:rsidRDefault="009B233F">
            <w:pPr>
              <w:pStyle w:val="TableContents"/>
              <w:jc w:val="both"/>
              <w:rPr>
                <w:rFonts w:ascii="Calibri" w:hAnsi="Calibri"/>
                <w:sz w:val="23"/>
                <w:szCs w:val="23"/>
                <w:lang w:val="it-IT"/>
              </w:rPr>
            </w:pPr>
            <w:r>
              <w:rPr>
                <w:rFonts w:ascii="Calibri" w:hAnsi="Calibri"/>
                <w:sz w:val="23"/>
                <w:szCs w:val="23"/>
                <w:lang w:val="it-IT"/>
              </w:rPr>
              <w:t>Fondi accantonati</w:t>
            </w:r>
          </w:p>
        </w:tc>
        <w:tc>
          <w:tcPr>
            <w:tcW w:w="46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5CD81" w14:textId="77777777" w:rsidR="003F13FB" w:rsidRDefault="009B233F">
            <w:pPr>
              <w:pStyle w:val="TableContents"/>
              <w:jc w:val="right"/>
              <w:rPr>
                <w:rFonts w:ascii="Calibri" w:hAnsi="Calibri"/>
                <w:sz w:val="23"/>
                <w:szCs w:val="23"/>
                <w:lang w:val="it-IT"/>
              </w:rPr>
            </w:pPr>
            <w:r>
              <w:rPr>
                <w:rFonts w:ascii="Calibri" w:hAnsi="Calibri"/>
                <w:sz w:val="23"/>
                <w:szCs w:val="23"/>
                <w:lang w:val="it-IT"/>
              </w:rPr>
              <w:t>91.350,78</w:t>
            </w:r>
          </w:p>
        </w:tc>
      </w:tr>
      <w:tr w:rsidR="003F13FB" w14:paraId="5468AF0E" w14:textId="77777777">
        <w:tc>
          <w:tcPr>
            <w:tcW w:w="52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54239" w14:textId="77777777" w:rsidR="003F13FB" w:rsidRDefault="009B233F">
            <w:pPr>
              <w:pStyle w:val="TableContents"/>
              <w:jc w:val="both"/>
              <w:rPr>
                <w:rFonts w:ascii="Calibri" w:hAnsi="Calibri"/>
                <w:sz w:val="23"/>
                <w:szCs w:val="23"/>
                <w:lang w:val="it-IT"/>
              </w:rPr>
            </w:pPr>
            <w:r>
              <w:rPr>
                <w:rFonts w:ascii="Calibri" w:hAnsi="Calibri"/>
                <w:sz w:val="23"/>
                <w:szCs w:val="23"/>
                <w:lang w:val="it-IT"/>
              </w:rPr>
              <w:t>Fondi vincolati</w:t>
            </w:r>
          </w:p>
        </w:tc>
        <w:tc>
          <w:tcPr>
            <w:tcW w:w="46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A3B7B" w14:textId="77777777" w:rsidR="003F13FB" w:rsidRDefault="009B233F">
            <w:pPr>
              <w:pStyle w:val="TableContents"/>
              <w:jc w:val="right"/>
              <w:rPr>
                <w:rFonts w:ascii="Calibri" w:hAnsi="Calibri"/>
                <w:sz w:val="23"/>
                <w:szCs w:val="23"/>
                <w:lang w:val="it-IT"/>
              </w:rPr>
            </w:pPr>
            <w:r>
              <w:rPr>
                <w:rFonts w:ascii="Calibri" w:hAnsi="Calibri"/>
                <w:sz w:val="23"/>
                <w:szCs w:val="23"/>
                <w:lang w:val="it-IT"/>
              </w:rPr>
              <w:t>2.052,00</w:t>
            </w:r>
          </w:p>
        </w:tc>
      </w:tr>
      <w:tr w:rsidR="003F13FB" w14:paraId="625C1A4E" w14:textId="77777777">
        <w:tc>
          <w:tcPr>
            <w:tcW w:w="52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08FF7" w14:textId="77777777" w:rsidR="003F13FB" w:rsidRDefault="009B233F">
            <w:pPr>
              <w:pStyle w:val="TableContents"/>
              <w:jc w:val="both"/>
              <w:rPr>
                <w:rFonts w:ascii="Calibri" w:hAnsi="Calibri"/>
                <w:sz w:val="23"/>
                <w:szCs w:val="23"/>
                <w:lang w:val="it-IT"/>
              </w:rPr>
            </w:pPr>
            <w:r>
              <w:rPr>
                <w:rFonts w:ascii="Calibri" w:hAnsi="Calibri"/>
                <w:sz w:val="23"/>
                <w:szCs w:val="23"/>
                <w:lang w:val="it-IT"/>
              </w:rPr>
              <w:t>Fondi liberi</w:t>
            </w:r>
          </w:p>
        </w:tc>
        <w:tc>
          <w:tcPr>
            <w:tcW w:w="46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FD571" w14:textId="77777777" w:rsidR="003F13FB" w:rsidRDefault="009B233F">
            <w:pPr>
              <w:pStyle w:val="TableContents"/>
              <w:jc w:val="right"/>
              <w:rPr>
                <w:rFonts w:ascii="Calibri" w:hAnsi="Calibri"/>
                <w:sz w:val="23"/>
                <w:szCs w:val="23"/>
                <w:lang w:val="it-IT"/>
              </w:rPr>
            </w:pPr>
            <w:r>
              <w:rPr>
                <w:rFonts w:ascii="Calibri" w:hAnsi="Calibri"/>
                <w:sz w:val="23"/>
                <w:szCs w:val="23"/>
                <w:lang w:val="it-IT"/>
              </w:rPr>
              <w:t>723.324,33</w:t>
            </w:r>
          </w:p>
        </w:tc>
      </w:tr>
      <w:tr w:rsidR="003F13FB" w14:paraId="4B9F02E1" w14:textId="77777777">
        <w:tc>
          <w:tcPr>
            <w:tcW w:w="52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9FC67" w14:textId="77777777" w:rsidR="003F13FB" w:rsidRDefault="009B233F">
            <w:pPr>
              <w:pStyle w:val="TableContents"/>
              <w:jc w:val="both"/>
              <w:rPr>
                <w:rFonts w:ascii="Calibri" w:hAnsi="Calibri"/>
                <w:b/>
                <w:bCs/>
                <w:sz w:val="23"/>
                <w:szCs w:val="23"/>
                <w:lang w:val="it-IT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  <w:lang w:val="it-IT"/>
              </w:rPr>
              <w:t>TOTALE RISULTATO DI AMMINISTRAZIONE</w:t>
            </w:r>
          </w:p>
        </w:tc>
        <w:tc>
          <w:tcPr>
            <w:tcW w:w="46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4BBA2" w14:textId="77777777" w:rsidR="003F13FB" w:rsidRDefault="009B233F">
            <w:pPr>
              <w:pStyle w:val="TableContents"/>
              <w:jc w:val="right"/>
              <w:rPr>
                <w:rFonts w:ascii="Calibri" w:hAnsi="Calibri"/>
                <w:b/>
                <w:bCs/>
                <w:sz w:val="23"/>
                <w:szCs w:val="23"/>
                <w:lang w:val="it-IT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  <w:lang w:val="it-IT"/>
              </w:rPr>
              <w:t>816.727,11</w:t>
            </w:r>
          </w:p>
        </w:tc>
      </w:tr>
    </w:tbl>
    <w:p w14:paraId="2E3E5817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28C648D7" w14:textId="74F52190" w:rsidR="003F13FB" w:rsidRDefault="009B233F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 xml:space="preserve">L'avanzo attualmente disponibile di euro 723.324,33 è </w:t>
      </w:r>
      <w:r>
        <w:rPr>
          <w:rFonts w:ascii="Calibri" w:hAnsi="Calibri" w:cs="Calibri"/>
          <w:sz w:val="24"/>
          <w:szCs w:val="24"/>
          <w:lang w:val="it-IT"/>
        </w:rPr>
        <w:t xml:space="preserve">capiente per finanziare la variazione oggetto del presente verbale che ne prevede l'utilizzo per euro </w:t>
      </w:r>
      <w:r w:rsidR="00566423">
        <w:rPr>
          <w:rFonts w:ascii="Calibri" w:hAnsi="Calibri" w:cs="Calibri"/>
          <w:sz w:val="24"/>
          <w:szCs w:val="24"/>
          <w:lang w:val="it-IT"/>
        </w:rPr>
        <w:t>411</w:t>
      </w:r>
      <w:r>
        <w:rPr>
          <w:rFonts w:ascii="Calibri" w:hAnsi="Calibri" w:cs="Calibri"/>
          <w:sz w:val="24"/>
          <w:szCs w:val="24"/>
          <w:lang w:val="it-IT"/>
        </w:rPr>
        <w:t>.</w:t>
      </w:r>
      <w:r w:rsidR="00566423">
        <w:rPr>
          <w:rFonts w:ascii="Calibri" w:hAnsi="Calibri" w:cs="Calibri"/>
          <w:sz w:val="24"/>
          <w:szCs w:val="24"/>
          <w:lang w:val="it-IT"/>
        </w:rPr>
        <w:t>000</w:t>
      </w:r>
      <w:r>
        <w:rPr>
          <w:rFonts w:ascii="Calibri" w:hAnsi="Calibri" w:cs="Calibri"/>
          <w:sz w:val="24"/>
          <w:szCs w:val="24"/>
          <w:lang w:val="it-IT"/>
        </w:rPr>
        <w:t>,00.</w:t>
      </w:r>
    </w:p>
    <w:p w14:paraId="59E53BD1" w14:textId="77777777" w:rsidR="003F13FB" w:rsidRDefault="009B233F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Gli utilizzi dell'avanzo di amministrazione libero rispettano il disposto previsto dall'art. 187, comma 2, lettere c) e d) del D. Lgs 267/2000</w:t>
      </w:r>
      <w:r>
        <w:rPr>
          <w:rFonts w:ascii="Calibri" w:hAnsi="Calibri" w:cs="Calibri"/>
          <w:sz w:val="24"/>
          <w:szCs w:val="24"/>
          <w:lang w:val="it-IT"/>
        </w:rPr>
        <w:t>.</w:t>
      </w:r>
    </w:p>
    <w:p w14:paraId="4A34A75A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61050D26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19D64266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4BBE037E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5398DAB4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2A0B14BE" w14:textId="77777777" w:rsidR="003F13FB" w:rsidRDefault="009B233F">
      <w:pPr>
        <w:pStyle w:val="Standard"/>
        <w:ind w:right="-2"/>
        <w:jc w:val="both"/>
        <w:rPr>
          <w:lang w:val="it-IT"/>
        </w:rPr>
      </w:pPr>
      <w:r>
        <w:rPr>
          <w:rFonts w:ascii="Calibri" w:hAnsi="Calibri" w:cs="Calibri"/>
          <w:caps/>
          <w:sz w:val="24"/>
          <w:szCs w:val="24"/>
          <w:lang w:val="it-IT"/>
        </w:rPr>
        <w:t>T</w:t>
      </w:r>
      <w:r>
        <w:rPr>
          <w:rFonts w:ascii="Calibri" w:hAnsi="Calibri" w:cs="Calibri"/>
          <w:sz w:val="24"/>
          <w:szCs w:val="24"/>
          <w:lang w:val="it-IT"/>
        </w:rPr>
        <w:t>ENUTO CONTO DELLE VERIFICHE EFFETTUATE DI CUI SOPRA,</w:t>
      </w:r>
    </w:p>
    <w:p w14:paraId="06277F57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344CD691" w14:textId="77777777" w:rsidR="003F13FB" w:rsidRDefault="009B233F">
      <w:pPr>
        <w:pStyle w:val="Standard"/>
        <w:ind w:right="-2"/>
        <w:jc w:val="both"/>
        <w:rPr>
          <w:rFonts w:ascii="Calibri" w:hAnsi="Calibri" w:cs="Calibri"/>
          <w:b/>
          <w:bCs/>
          <w:sz w:val="24"/>
          <w:szCs w:val="24"/>
          <w:lang w:val="it-IT"/>
        </w:rPr>
      </w:pPr>
      <w:r>
        <w:rPr>
          <w:rFonts w:ascii="Calibri" w:hAnsi="Calibri" w:cs="Calibri"/>
          <w:b/>
          <w:bCs/>
          <w:sz w:val="24"/>
          <w:szCs w:val="24"/>
          <w:lang w:val="it-IT"/>
        </w:rPr>
        <w:t>VALUTATI:</w:t>
      </w:r>
    </w:p>
    <w:p w14:paraId="02D047BB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b/>
          <w:bCs/>
          <w:sz w:val="24"/>
          <w:szCs w:val="24"/>
          <w:lang w:val="it-IT"/>
        </w:rPr>
      </w:pPr>
    </w:p>
    <w:p w14:paraId="0B5C7640" w14:textId="77777777" w:rsidR="003F13FB" w:rsidRDefault="009B233F">
      <w:pPr>
        <w:pStyle w:val="Standard"/>
        <w:numPr>
          <w:ilvl w:val="0"/>
          <w:numId w:val="21"/>
        </w:numPr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la portata ed il contenuto delle variazioni proposte;</w:t>
      </w:r>
    </w:p>
    <w:p w14:paraId="75313A42" w14:textId="77777777" w:rsidR="003F13FB" w:rsidRDefault="009B233F">
      <w:pPr>
        <w:pStyle w:val="Standard"/>
        <w:numPr>
          <w:ilvl w:val="0"/>
          <w:numId w:val="21"/>
        </w:numPr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l'impatto delle variazioni proposte sul bilancio di previsione 2020/2022 ai sensi del Decreto</w:t>
      </w:r>
    </w:p>
    <w:p w14:paraId="7C94F1F8" w14:textId="77777777" w:rsidR="003F13FB" w:rsidRDefault="009B233F">
      <w:pPr>
        <w:pStyle w:val="Standard"/>
        <w:ind w:firstLine="567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 xml:space="preserve">Legislativo 118/2011 così come </w:t>
      </w:r>
      <w:r>
        <w:rPr>
          <w:rFonts w:ascii="Calibri" w:hAnsi="Calibri" w:cs="Calibri"/>
          <w:sz w:val="24"/>
          <w:szCs w:val="24"/>
          <w:lang w:val="it-IT"/>
        </w:rPr>
        <w:t>modificato dal Decreto Legislativo 126/2014;</w:t>
      </w:r>
    </w:p>
    <w:p w14:paraId="7913BFAF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05ADA1E0" w14:textId="77777777" w:rsidR="003F13FB" w:rsidRDefault="009B233F">
      <w:pPr>
        <w:pStyle w:val="Standard"/>
        <w:ind w:right="-2"/>
        <w:jc w:val="both"/>
        <w:rPr>
          <w:rFonts w:ascii="Calibri" w:hAnsi="Calibri" w:cs="Calibri"/>
          <w:b/>
          <w:bCs/>
          <w:sz w:val="24"/>
          <w:szCs w:val="24"/>
          <w:lang w:val="it-IT"/>
        </w:rPr>
      </w:pPr>
      <w:r>
        <w:rPr>
          <w:rFonts w:ascii="Calibri" w:hAnsi="Calibri" w:cs="Calibri"/>
          <w:b/>
          <w:bCs/>
          <w:sz w:val="24"/>
          <w:szCs w:val="24"/>
          <w:lang w:val="it-IT"/>
        </w:rPr>
        <w:t>VERIFICATI:</w:t>
      </w:r>
    </w:p>
    <w:p w14:paraId="7127C73E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1E13908F" w14:textId="77777777" w:rsidR="003F13FB" w:rsidRDefault="009B233F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il rispetto del pareggio di bilancio 2021/2023 a seguito delle variazioni proposte;</w:t>
      </w:r>
    </w:p>
    <w:p w14:paraId="6F9D7B50" w14:textId="77777777" w:rsidR="003F13FB" w:rsidRDefault="009B233F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il rispetto del comma 6 e del comma 7 dell'articolo 175 del TUEL;</w:t>
      </w:r>
    </w:p>
    <w:p w14:paraId="0790A334" w14:textId="77777777" w:rsidR="003F13FB" w:rsidRDefault="009B233F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il rispetto dell'articolo 187, comma 2 del TUEL</w:t>
      </w:r>
      <w:r>
        <w:rPr>
          <w:rFonts w:ascii="Calibri" w:hAnsi="Calibri" w:cs="Calibri"/>
          <w:sz w:val="24"/>
          <w:szCs w:val="24"/>
          <w:lang w:val="it-IT"/>
        </w:rPr>
        <w:t xml:space="preserve"> in merito all'utilizzo della parte disponibile dell'avanzo</w:t>
      </w:r>
    </w:p>
    <w:p w14:paraId="52D1AE2C" w14:textId="77777777" w:rsidR="003F13FB" w:rsidRDefault="009B233F">
      <w:pPr>
        <w:pStyle w:val="Standard"/>
        <w:ind w:firstLine="567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di amministrazione;</w:t>
      </w:r>
    </w:p>
    <w:p w14:paraId="5113B53C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7C1CA42C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71D322F8" w14:textId="77777777" w:rsidR="003F13FB" w:rsidRDefault="009B233F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il sottoscritto Revisore Unico della Autorità per il Servizio di Gestione Integrata dei Rifiuti Urbani Ato Toscana Sud, ai sensi e per gli effetti di quanto previsto all'arti</w:t>
      </w:r>
      <w:r>
        <w:rPr>
          <w:rFonts w:ascii="Calibri" w:hAnsi="Calibri" w:cs="Calibri"/>
          <w:sz w:val="24"/>
          <w:szCs w:val="24"/>
          <w:lang w:val="it-IT"/>
        </w:rPr>
        <w:t>colo 239, comma 1 lettera b) del Decreto Legislativo 18 agosto 2000 n° 267,</w:t>
      </w:r>
    </w:p>
    <w:p w14:paraId="4BF16F04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083CCE17" w14:textId="77777777" w:rsidR="003F13FB" w:rsidRDefault="009B233F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esprime parere favorevole alla proposta di variazione sopra descritta, al bilancio di Previsione 2021/2023.</w:t>
      </w:r>
    </w:p>
    <w:p w14:paraId="1FBAEF78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6181A163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45194827" w14:textId="77777777" w:rsidR="003F13FB" w:rsidRDefault="009B233F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sz w:val="24"/>
          <w:szCs w:val="24"/>
          <w:lang w:val="it-IT"/>
        </w:rPr>
        <w:t>Siena, li 24 marzo 2021</w:t>
      </w:r>
    </w:p>
    <w:p w14:paraId="75F1DD4D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5AC3CAB5" w14:textId="77777777" w:rsidR="003F13FB" w:rsidRDefault="003F13FB">
      <w:pPr>
        <w:pStyle w:val="Standard"/>
        <w:ind w:right="-2"/>
        <w:jc w:val="both"/>
        <w:rPr>
          <w:rFonts w:ascii="Calibri" w:hAnsi="Calibri" w:cs="Calibri"/>
          <w:sz w:val="24"/>
          <w:szCs w:val="24"/>
          <w:lang w:val="it-IT"/>
        </w:rPr>
      </w:pPr>
    </w:p>
    <w:p w14:paraId="244465C9" w14:textId="77777777" w:rsidR="003F13FB" w:rsidRDefault="003F13FB">
      <w:pPr>
        <w:pStyle w:val="Paragrafoelenco"/>
        <w:ind w:left="0"/>
        <w:jc w:val="both"/>
        <w:rPr>
          <w:rFonts w:ascii="Calibri" w:hAnsi="Calibri" w:cs="Calibri"/>
          <w:sz w:val="24"/>
          <w:szCs w:val="24"/>
        </w:rPr>
      </w:pPr>
    </w:p>
    <w:p w14:paraId="6F01964D" w14:textId="77777777" w:rsidR="003F13FB" w:rsidRDefault="009B233F">
      <w:pPr>
        <w:pStyle w:val="Testonormale"/>
        <w:ind w:left="5670" w:firstLine="567"/>
        <w:jc w:val="both"/>
      </w:pP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Il Revisore Unico dei Conti</w:t>
      </w:r>
    </w:p>
    <w:p w14:paraId="2AEFF059" w14:textId="77777777" w:rsidR="003F13FB" w:rsidRDefault="009B233F">
      <w:pPr>
        <w:pStyle w:val="Testonormale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 xml:space="preserve">     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                             Gasperini Signorini Dr. Claudio</w:t>
      </w:r>
    </w:p>
    <w:p w14:paraId="51E46138" w14:textId="77777777" w:rsidR="003F13FB" w:rsidRDefault="009B233F">
      <w:pPr>
        <w:pStyle w:val="Standard"/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sectPr w:rsidR="003F13FB">
      <w:pgSz w:w="11906" w:h="16838"/>
      <w:pgMar w:top="720" w:right="720" w:bottom="720" w:left="72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89744" w14:textId="77777777" w:rsidR="009B233F" w:rsidRDefault="009B233F">
      <w:r>
        <w:separator/>
      </w:r>
    </w:p>
  </w:endnote>
  <w:endnote w:type="continuationSeparator" w:id="0">
    <w:p w14:paraId="0F6BCCD3" w14:textId="77777777" w:rsidR="009B233F" w:rsidRDefault="009B2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9D6ED0" w14:textId="77777777" w:rsidR="009B233F" w:rsidRDefault="009B233F">
      <w:r>
        <w:rPr>
          <w:color w:val="000000"/>
        </w:rPr>
        <w:separator/>
      </w:r>
    </w:p>
  </w:footnote>
  <w:footnote w:type="continuationSeparator" w:id="0">
    <w:p w14:paraId="5207F4CD" w14:textId="77777777" w:rsidR="009B233F" w:rsidRDefault="009B2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928BF"/>
    <w:multiLevelType w:val="multilevel"/>
    <w:tmpl w:val="DA186C12"/>
    <w:styleLink w:val="WW8Num1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67857CE"/>
    <w:multiLevelType w:val="multilevel"/>
    <w:tmpl w:val="8B12B794"/>
    <w:styleLink w:val="WW8Num13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684016F"/>
    <w:multiLevelType w:val="multilevel"/>
    <w:tmpl w:val="3A2CFEFA"/>
    <w:styleLink w:val="WW8Num14"/>
    <w:lvl w:ilvl="0">
      <w:numFmt w:val="bullet"/>
      <w:lvlText w:val="-"/>
      <w:lvlJc w:val="left"/>
      <w:rPr>
        <w:rFonts w:ascii="Calibri" w:eastAsia="Calibri" w:hAnsi="Calibri"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 w15:restartNumberingAfterBreak="0">
    <w:nsid w:val="1C0D5BF3"/>
    <w:multiLevelType w:val="multilevel"/>
    <w:tmpl w:val="A9B06C5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20FE7AAE"/>
    <w:multiLevelType w:val="multilevel"/>
    <w:tmpl w:val="6E52D7D2"/>
    <w:styleLink w:val="WW8Num5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221F2BE2"/>
    <w:multiLevelType w:val="multilevel"/>
    <w:tmpl w:val="8F24CDA8"/>
    <w:styleLink w:val="WW8Num4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 w15:restartNumberingAfterBreak="0">
    <w:nsid w:val="27116B1A"/>
    <w:multiLevelType w:val="multilevel"/>
    <w:tmpl w:val="215E53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 w15:restartNumberingAfterBreak="0">
    <w:nsid w:val="28A9249E"/>
    <w:multiLevelType w:val="multilevel"/>
    <w:tmpl w:val="E4821490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2C5E4666"/>
    <w:multiLevelType w:val="multilevel"/>
    <w:tmpl w:val="D3DAE028"/>
    <w:styleLink w:val="WW8Num15"/>
    <w:lvl w:ilvl="0">
      <w:start w:val="1"/>
      <w:numFmt w:val="lowerLetter"/>
      <w:lvlText w:val="%1."/>
      <w:lvlJc w:val="left"/>
      <w:rPr>
        <w:rFonts w:ascii="Calibri" w:hAnsi="Calibri" w:cs="Calibri"/>
        <w:sz w:val="24"/>
        <w:szCs w:val="24"/>
        <w:lang w:val="it-I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2DF12D4E"/>
    <w:multiLevelType w:val="multilevel"/>
    <w:tmpl w:val="A0C07BBE"/>
    <w:styleLink w:val="WW8Num7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306D74E3"/>
    <w:multiLevelType w:val="multilevel"/>
    <w:tmpl w:val="F06014A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34321534"/>
    <w:multiLevelType w:val="multilevel"/>
    <w:tmpl w:val="1D640C1C"/>
    <w:styleLink w:val="WW8Num12"/>
    <w:lvl w:ilvl="0">
      <w:numFmt w:val="bullet"/>
      <w:lvlText w:val="-"/>
      <w:lvlJc w:val="left"/>
      <w:rPr>
        <w:rFonts w:ascii="Calibri" w:eastAsia="Times New Roman" w:hAnsi="Calibri" w:cs="Calibri"/>
        <w:sz w:val="24"/>
        <w:szCs w:val="24"/>
        <w:lang w:val="it-I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 w15:restartNumberingAfterBreak="0">
    <w:nsid w:val="36B16C94"/>
    <w:multiLevelType w:val="multilevel"/>
    <w:tmpl w:val="61EC219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26554"/>
    <w:multiLevelType w:val="multilevel"/>
    <w:tmpl w:val="4C6C1AE6"/>
    <w:styleLink w:val="WW8Num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431A7CB0"/>
    <w:multiLevelType w:val="multilevel"/>
    <w:tmpl w:val="9AA2C50C"/>
    <w:styleLink w:val="WW8Num8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 w15:restartNumberingAfterBreak="0">
    <w:nsid w:val="47E31C87"/>
    <w:multiLevelType w:val="multilevel"/>
    <w:tmpl w:val="2F042440"/>
    <w:styleLink w:val="WW8Num10"/>
    <w:lvl w:ilvl="0">
      <w:start w:val="1"/>
      <w:numFmt w:val="decimal"/>
      <w:lvlText w:val="%1)"/>
      <w:lvlJc w:val="left"/>
      <w:rPr>
        <w:rFonts w:ascii="Calibri" w:hAnsi="Calibri" w:cs="Calibri"/>
        <w:sz w:val="24"/>
        <w:szCs w:val="24"/>
        <w:lang w:val="it-I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511549F1"/>
    <w:multiLevelType w:val="multilevel"/>
    <w:tmpl w:val="B1AEDE22"/>
    <w:styleLink w:val="WW8Num17"/>
    <w:lvl w:ilvl="0">
      <w:numFmt w:val="bullet"/>
      <w:lvlText w:val=""/>
      <w:lvlJc w:val="left"/>
      <w:rPr>
        <w:rFonts w:ascii="Wingdings" w:hAnsi="Wingdings" w:cs="Wingdings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24"/>
        <w:szCs w:val="24"/>
      </w:rPr>
    </w:lvl>
  </w:abstractNum>
  <w:abstractNum w:abstractNumId="17" w15:restartNumberingAfterBreak="0">
    <w:nsid w:val="5BD554D0"/>
    <w:multiLevelType w:val="multilevel"/>
    <w:tmpl w:val="EAA6A3BC"/>
    <w:styleLink w:val="WW8Num1"/>
    <w:lvl w:ilvl="0">
      <w:start w:val="1"/>
      <w:numFmt w:val="decimal"/>
      <w:lvlText w:val="*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67637E06"/>
    <w:multiLevelType w:val="multilevel"/>
    <w:tmpl w:val="E184494C"/>
    <w:styleLink w:val="WW8Num2"/>
    <w:lvl w:ilvl="0">
      <w:numFmt w:val="bullet"/>
      <w:lvlText w:val=""/>
      <w:lvlJc w:val="left"/>
      <w:rPr>
        <w:rFonts w:ascii="Wingdings" w:hAnsi="Wingdings" w:cs="Wingdings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6A976AA1"/>
    <w:multiLevelType w:val="multilevel"/>
    <w:tmpl w:val="F9E42988"/>
    <w:styleLink w:val="WW8Num9"/>
    <w:lvl w:ilvl="0">
      <w:numFmt w:val="bullet"/>
      <w:lvlText w:val=""/>
      <w:lvlJc w:val="left"/>
      <w:rPr>
        <w:rFonts w:ascii="Symbol" w:hAnsi="Symbol" w:cs="Symbol"/>
        <w:sz w:val="24"/>
        <w:szCs w:val="24"/>
        <w:lang w:val="it-I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4"/>
        <w:szCs w:val="24"/>
        <w:lang w:val="it-IT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4"/>
        <w:szCs w:val="24"/>
        <w:lang w:val="it-IT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0" w15:restartNumberingAfterBreak="0">
    <w:nsid w:val="6E422B25"/>
    <w:multiLevelType w:val="multilevel"/>
    <w:tmpl w:val="B5FE50C0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761D1882"/>
    <w:multiLevelType w:val="multilevel"/>
    <w:tmpl w:val="E4786B4C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7"/>
  </w:num>
  <w:num w:numId="2">
    <w:abstractNumId w:val="18"/>
  </w:num>
  <w:num w:numId="3">
    <w:abstractNumId w:val="13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4"/>
  </w:num>
  <w:num w:numId="9">
    <w:abstractNumId w:val="19"/>
  </w:num>
  <w:num w:numId="10">
    <w:abstractNumId w:val="15"/>
  </w:num>
  <w:num w:numId="11">
    <w:abstractNumId w:val="0"/>
  </w:num>
  <w:num w:numId="12">
    <w:abstractNumId w:val="11"/>
  </w:num>
  <w:num w:numId="13">
    <w:abstractNumId w:val="1"/>
  </w:num>
  <w:num w:numId="14">
    <w:abstractNumId w:val="2"/>
  </w:num>
  <w:num w:numId="15">
    <w:abstractNumId w:val="8"/>
  </w:num>
  <w:num w:numId="16">
    <w:abstractNumId w:val="21"/>
  </w:num>
  <w:num w:numId="17">
    <w:abstractNumId w:val="16"/>
  </w:num>
  <w:num w:numId="18">
    <w:abstractNumId w:val="3"/>
  </w:num>
  <w:num w:numId="19">
    <w:abstractNumId w:val="12"/>
  </w:num>
  <w:num w:numId="20">
    <w:abstractNumId w:val="20"/>
  </w:num>
  <w:num w:numId="21">
    <w:abstractNumId w:val="1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567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3FB"/>
    <w:rsid w:val="003F13FB"/>
    <w:rsid w:val="00566423"/>
    <w:rsid w:val="009B233F"/>
    <w:rsid w:val="00AA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CCB81"/>
  <w15:docId w15:val="{31F4E9D3-48BD-4C43-B049-479DD2D7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ms Rmn" w:eastAsia="Times New Roman" w:hAnsi="Tms Rmn" w:cs="Times New Roman"/>
      <w:sz w:val="20"/>
      <w:szCs w:val="20"/>
      <w:lang w:val="en-U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6"/>
    </w:rPr>
  </w:style>
  <w:style w:type="paragraph" w:styleId="Elenco">
    <w:name w:val="List"/>
    <w:basedOn w:val="Textbody"/>
    <w:rPr>
      <w:rFonts w:cs="Mangal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itolo11">
    <w:name w:val="Titolo 11"/>
    <w:basedOn w:val="Standard"/>
    <w:next w:val="Standard"/>
    <w:pPr>
      <w:keepNext/>
      <w:spacing w:line="480" w:lineRule="auto"/>
      <w:jc w:val="center"/>
      <w:outlineLvl w:val="0"/>
    </w:pPr>
    <w:rPr>
      <w:b/>
      <w:sz w:val="44"/>
    </w:rPr>
  </w:style>
  <w:style w:type="paragraph" w:customStyle="1" w:styleId="Titolo21">
    <w:name w:val="Titolo 21"/>
    <w:basedOn w:val="Standard"/>
    <w:next w:val="Standard"/>
    <w:pPr>
      <w:keepNext/>
      <w:spacing w:line="480" w:lineRule="auto"/>
      <w:jc w:val="center"/>
      <w:outlineLvl w:val="1"/>
    </w:pPr>
    <w:rPr>
      <w:b/>
      <w:i/>
      <w:sz w:val="44"/>
    </w:rPr>
  </w:style>
  <w:style w:type="paragraph" w:customStyle="1" w:styleId="Titolo31">
    <w:name w:val="Titolo 31"/>
    <w:basedOn w:val="Standard"/>
    <w:next w:val="Standard"/>
    <w:pPr>
      <w:keepNext/>
      <w:ind w:left="567" w:right="567"/>
      <w:jc w:val="both"/>
      <w:outlineLvl w:val="2"/>
    </w:pPr>
    <w:rPr>
      <w:b/>
      <w:i/>
      <w:sz w:val="26"/>
    </w:rPr>
  </w:style>
  <w:style w:type="paragraph" w:customStyle="1" w:styleId="Titolo41">
    <w:name w:val="Titolo 41"/>
    <w:basedOn w:val="Standard"/>
    <w:next w:val="Standard"/>
    <w:pPr>
      <w:keepNext/>
      <w:ind w:left="567" w:right="567"/>
      <w:jc w:val="both"/>
      <w:outlineLvl w:val="3"/>
    </w:pPr>
    <w:rPr>
      <w:b/>
      <w:sz w:val="26"/>
    </w:rPr>
  </w:style>
  <w:style w:type="paragraph" w:customStyle="1" w:styleId="Titolo51">
    <w:name w:val="Titolo 51"/>
    <w:basedOn w:val="Standard"/>
    <w:next w:val="Standard"/>
    <w:pPr>
      <w:keepNext/>
      <w:jc w:val="both"/>
      <w:outlineLvl w:val="4"/>
    </w:pPr>
    <w:rPr>
      <w:b/>
      <w:sz w:val="22"/>
    </w:rPr>
  </w:style>
  <w:style w:type="paragraph" w:customStyle="1" w:styleId="Titolo61">
    <w:name w:val="Titolo 61"/>
    <w:basedOn w:val="Standard"/>
    <w:next w:val="Standard"/>
    <w:pPr>
      <w:keepNext/>
      <w:ind w:left="142" w:hanging="142"/>
      <w:jc w:val="both"/>
      <w:outlineLvl w:val="5"/>
    </w:pPr>
    <w:rPr>
      <w:b/>
      <w:sz w:val="22"/>
    </w:rPr>
  </w:style>
  <w:style w:type="paragraph" w:customStyle="1" w:styleId="Titolo71">
    <w:name w:val="Titolo 71"/>
    <w:basedOn w:val="Standard"/>
    <w:next w:val="Standard"/>
    <w:pPr>
      <w:keepNext/>
      <w:outlineLvl w:val="6"/>
    </w:pPr>
    <w:rPr>
      <w:b/>
    </w:rPr>
  </w:style>
  <w:style w:type="paragraph" w:customStyle="1" w:styleId="Titolo81">
    <w:name w:val="Titolo 81"/>
    <w:basedOn w:val="Standard"/>
    <w:next w:val="Standard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jc w:val="center"/>
      <w:outlineLvl w:val="7"/>
    </w:pPr>
    <w:rPr>
      <w:i/>
      <w:sz w:val="36"/>
    </w:rPr>
  </w:style>
  <w:style w:type="paragraph" w:customStyle="1" w:styleId="Pidipagina1">
    <w:name w:val="Piè di pagina1"/>
    <w:basedOn w:val="Standard"/>
    <w:pPr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Standard"/>
    <w:pPr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Standard"/>
    <w:pPr>
      <w:ind w:left="426" w:hanging="426"/>
      <w:jc w:val="both"/>
    </w:pPr>
    <w:rPr>
      <w:rFonts w:ascii="Times New Roman" w:hAnsi="Times New Roman"/>
      <w:sz w:val="26"/>
      <w:lang w:val="it-IT"/>
    </w:rPr>
  </w:style>
  <w:style w:type="paragraph" w:styleId="Testodelblocco">
    <w:name w:val="Block Text"/>
    <w:basedOn w:val="Standard"/>
    <w:pPr>
      <w:ind w:left="567" w:right="567"/>
      <w:jc w:val="both"/>
    </w:pPr>
    <w:rPr>
      <w:sz w:val="26"/>
    </w:rPr>
  </w:style>
  <w:style w:type="paragraph" w:styleId="Testonormale">
    <w:name w:val="Plain Text"/>
    <w:basedOn w:val="Standard"/>
    <w:rPr>
      <w:rFonts w:ascii="Courier New" w:hAnsi="Courier New" w:cs="Courier New"/>
      <w:lang w:val="it-IT"/>
    </w:r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Corpodeltesto3">
    <w:name w:val="Body Text 3"/>
    <w:basedOn w:val="Standard"/>
    <w:pPr>
      <w:spacing w:after="120"/>
    </w:pPr>
    <w:rPr>
      <w:rFonts w:ascii="Times New Roman" w:hAnsi="Times New Roman"/>
      <w:sz w:val="16"/>
      <w:szCs w:val="16"/>
      <w:lang w:val="it-IT"/>
    </w:rPr>
  </w:style>
  <w:style w:type="paragraph" w:styleId="Paragrafoelenco">
    <w:name w:val="List Paragraph"/>
    <w:basedOn w:val="Standard"/>
    <w:pPr>
      <w:ind w:left="720"/>
    </w:pPr>
    <w:rPr>
      <w:rFonts w:ascii="Times New Roman" w:hAnsi="Times New Roman"/>
      <w:lang w:val="it-IT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hAnsi="Wingdings" w:cs="Wingdings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sz w:val="24"/>
      <w:szCs w:val="24"/>
      <w:lang w:val="it-IT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Calibri" w:hAnsi="Calibri" w:cs="Calibri"/>
      <w:sz w:val="24"/>
      <w:szCs w:val="24"/>
      <w:lang w:val="it-IT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ascii="Calibri" w:eastAsia="Times New Roman" w:hAnsi="Calibri" w:cs="Calibri"/>
      <w:sz w:val="24"/>
      <w:szCs w:val="24"/>
      <w:lang w:val="it-I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Calibri" w:eastAsia="Calibri" w:hAnsi="Calibri" w:cs="Calibri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Calibri" w:hAnsi="Calibri" w:cs="Calibri"/>
      <w:sz w:val="24"/>
      <w:szCs w:val="24"/>
      <w:lang w:val="it-I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  <w:sz w:val="24"/>
      <w:szCs w:val="24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Numeropagina1">
    <w:name w:val="Numero pagina1"/>
    <w:basedOn w:val="Carpredefinitoparagrafo"/>
  </w:style>
  <w:style w:type="character" w:customStyle="1" w:styleId="Internetlink">
    <w:name w:val="Internet link"/>
    <w:rPr>
      <w:strike w:val="0"/>
      <w:dstrike w:val="0"/>
      <w:color w:val="003DB2"/>
      <w:u w:val="none"/>
    </w:rPr>
  </w:style>
  <w:style w:type="character" w:customStyle="1" w:styleId="IntestazioneCarattere">
    <w:name w:val="Intestazione Carattere"/>
    <w:rPr>
      <w:rFonts w:ascii="Tms Rmn" w:hAnsi="Tms Rmn" w:cs="Tms Rmn"/>
      <w:lang w:val="en-US" w:bidi="ar-SA"/>
    </w:rPr>
  </w:style>
  <w:style w:type="character" w:customStyle="1" w:styleId="ParagrafoelencoCarattere">
    <w:name w:val="Paragrafo elenco Carattere"/>
    <w:rPr>
      <w:rFonts w:ascii="Times New Roman" w:hAnsi="Times New Roman" w:cs="Times New Roman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  <w:lang w:val="en-US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1043</Words>
  <Characters>5950</Characters>
  <Application>Microsoft Office Word</Application>
  <DocSecurity>0</DocSecurity>
  <Lines>49</Lines>
  <Paragraphs>13</Paragraphs>
  <ScaleCrop>false</ScaleCrop>
  <Company>Microsoft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.......</dc:title>
  <dc:creator>.</dc:creator>
  <cp:lastModifiedBy>marco morgione</cp:lastModifiedBy>
  <cp:revision>3</cp:revision>
  <cp:lastPrinted>2020-05-14T17:17:00Z</cp:lastPrinted>
  <dcterms:created xsi:type="dcterms:W3CDTF">2021-03-24T17:40:00Z</dcterms:created>
  <dcterms:modified xsi:type="dcterms:W3CDTF">2021-03-24T17:43:00Z</dcterms:modified>
</cp:coreProperties>
</file>